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广西梧州双钱实业有限公司</w:t>
      </w:r>
    </w:p>
    <w:p>
      <w:pPr>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202</w:t>
      </w:r>
      <w:r>
        <w:rPr>
          <w:rFonts w:hint="eastAsia" w:asciiTheme="majorEastAsia" w:hAnsiTheme="majorEastAsia" w:eastAsiaTheme="majorEastAsia"/>
          <w:sz w:val="32"/>
          <w:szCs w:val="32"/>
          <w:lang w:val="en-US" w:eastAsia="zh-CN"/>
        </w:rPr>
        <w:t>3</w:t>
      </w:r>
      <w:r>
        <w:rPr>
          <w:rFonts w:hint="eastAsia" w:asciiTheme="majorEastAsia" w:hAnsiTheme="majorEastAsia" w:eastAsiaTheme="majorEastAsia"/>
          <w:sz w:val="32"/>
          <w:szCs w:val="32"/>
        </w:rPr>
        <w:t>年白砂糖公开询价采购项目公告</w:t>
      </w:r>
    </w:p>
    <w:p>
      <w:pPr>
        <w:jc w:val="center"/>
        <w:rPr>
          <w:rFonts w:asciiTheme="majorEastAsia" w:hAnsiTheme="majorEastAsia" w:eastAsiaTheme="majorEastAsia"/>
          <w:sz w:val="44"/>
          <w:szCs w:val="44"/>
        </w:rPr>
      </w:pPr>
    </w:p>
    <w:p>
      <w:pPr>
        <w:spacing w:line="360" w:lineRule="auto"/>
        <w:ind w:firstLine="560" w:firstLineChars="200"/>
        <w:jc w:val="left"/>
        <w:rPr>
          <w:rFonts w:ascii="仿宋_GB2312" w:eastAsia="仿宋_GB2312" w:hAnsiTheme="majorEastAsia"/>
          <w:sz w:val="28"/>
          <w:szCs w:val="28"/>
        </w:rPr>
      </w:pPr>
      <w:r>
        <w:rPr>
          <w:rFonts w:ascii="仿宋_GB2312" w:eastAsia="仿宋_GB2312" w:hAnsiTheme="majorEastAsia"/>
          <w:sz w:val="28"/>
          <w:szCs w:val="28"/>
        </w:rPr>
        <w:t>广西梧州双钱实业有限公司</w:t>
      </w:r>
      <w:r>
        <w:rPr>
          <w:rFonts w:hint="eastAsia" w:ascii="仿宋_GB2312" w:eastAsia="仿宋_GB2312" w:hAnsiTheme="majorEastAsia"/>
          <w:sz w:val="28"/>
          <w:szCs w:val="28"/>
        </w:rPr>
        <w:t>现拟定于202</w:t>
      </w:r>
      <w:r>
        <w:rPr>
          <w:rFonts w:hint="eastAsia" w:ascii="仿宋_GB2312" w:eastAsia="仿宋_GB2312" w:hAnsiTheme="majorEastAsia"/>
          <w:sz w:val="28"/>
          <w:szCs w:val="28"/>
          <w:lang w:val="en-US" w:eastAsia="zh-CN"/>
        </w:rPr>
        <w:t>3</w:t>
      </w:r>
      <w:r>
        <w:rPr>
          <w:rFonts w:hint="eastAsia" w:ascii="仿宋_GB2312" w:eastAsia="仿宋_GB2312" w:hAnsiTheme="majorEastAsia"/>
          <w:sz w:val="28"/>
          <w:szCs w:val="28"/>
        </w:rPr>
        <w:t>年</w:t>
      </w:r>
      <w:r>
        <w:rPr>
          <w:rFonts w:hint="eastAsia" w:ascii="仿宋_GB2312" w:eastAsia="仿宋_GB2312" w:hAnsiTheme="majorEastAsia"/>
          <w:sz w:val="28"/>
          <w:szCs w:val="28"/>
          <w:lang w:val="en-US" w:eastAsia="zh-CN"/>
        </w:rPr>
        <w:t>7</w:t>
      </w:r>
      <w:r>
        <w:rPr>
          <w:rFonts w:hint="eastAsia" w:ascii="仿宋_GB2312" w:eastAsia="仿宋_GB2312" w:hAnsiTheme="majorEastAsia"/>
          <w:sz w:val="28"/>
          <w:szCs w:val="28"/>
        </w:rPr>
        <w:t>月</w:t>
      </w:r>
      <w:r>
        <w:rPr>
          <w:rFonts w:hint="eastAsia" w:ascii="仿宋_GB2312" w:eastAsia="仿宋_GB2312" w:hAnsiTheme="majorEastAsia"/>
          <w:sz w:val="28"/>
          <w:szCs w:val="28"/>
          <w:lang w:val="en-US" w:eastAsia="zh-CN"/>
        </w:rPr>
        <w:t>申请</w:t>
      </w:r>
      <w:r>
        <w:rPr>
          <w:rFonts w:hint="eastAsia" w:ascii="仿宋_GB2312" w:eastAsia="仿宋_GB2312" w:hAnsiTheme="majorEastAsia"/>
          <w:sz w:val="28"/>
          <w:szCs w:val="28"/>
        </w:rPr>
        <w:t>公开询价采购白砂糖项目。现将具体事宜公告如下：</w:t>
      </w:r>
    </w:p>
    <w:p>
      <w:pPr>
        <w:pStyle w:val="11"/>
        <w:numPr>
          <w:ilvl w:val="0"/>
          <w:numId w:val="1"/>
        </w:numPr>
        <w:ind w:firstLineChars="0"/>
        <w:jc w:val="left"/>
        <w:rPr>
          <w:rFonts w:ascii="仿宋_GB2312" w:eastAsia="仿宋_GB2312" w:hAnsiTheme="majorEastAsia"/>
          <w:sz w:val="28"/>
          <w:szCs w:val="28"/>
        </w:rPr>
      </w:pPr>
      <w:r>
        <w:rPr>
          <w:rFonts w:hint="eastAsia" w:ascii="仿宋_GB2312" w:eastAsia="仿宋_GB2312" w:hAnsiTheme="majorEastAsia"/>
          <w:sz w:val="28"/>
          <w:szCs w:val="28"/>
        </w:rPr>
        <w:t>项目名称</w:t>
      </w:r>
    </w:p>
    <w:p>
      <w:pPr>
        <w:pStyle w:val="11"/>
        <w:ind w:left="720" w:firstLine="0" w:firstLineChars="0"/>
        <w:rPr>
          <w:rFonts w:ascii="仿宋_GB2312" w:eastAsia="仿宋_GB2312" w:hAnsiTheme="majorEastAsia"/>
          <w:sz w:val="28"/>
          <w:szCs w:val="28"/>
        </w:rPr>
      </w:pPr>
      <w:r>
        <w:rPr>
          <w:rFonts w:hint="eastAsia" w:ascii="仿宋_GB2312" w:eastAsia="仿宋_GB2312" w:hAnsiTheme="majorEastAsia"/>
          <w:sz w:val="28"/>
          <w:szCs w:val="28"/>
        </w:rPr>
        <w:t>202</w:t>
      </w:r>
      <w:r>
        <w:rPr>
          <w:rFonts w:hint="eastAsia" w:ascii="仿宋_GB2312" w:eastAsia="仿宋_GB2312" w:hAnsiTheme="majorEastAsia"/>
          <w:sz w:val="28"/>
          <w:szCs w:val="28"/>
          <w:lang w:val="en-US" w:eastAsia="zh-CN"/>
        </w:rPr>
        <w:t>3</w:t>
      </w:r>
      <w:r>
        <w:rPr>
          <w:rFonts w:hint="eastAsia" w:ascii="仿宋_GB2312" w:eastAsia="仿宋_GB2312" w:hAnsiTheme="majorEastAsia"/>
          <w:sz w:val="28"/>
          <w:szCs w:val="28"/>
        </w:rPr>
        <w:t>年白砂糖公开询价采购项目</w:t>
      </w:r>
    </w:p>
    <w:p>
      <w:pPr>
        <w:pStyle w:val="11"/>
        <w:numPr>
          <w:ilvl w:val="0"/>
          <w:numId w:val="1"/>
        </w:numPr>
        <w:ind w:firstLineChars="0"/>
        <w:jc w:val="left"/>
        <w:rPr>
          <w:rFonts w:ascii="仿宋_GB2312" w:eastAsia="仿宋_GB2312" w:hAnsiTheme="majorEastAsia"/>
          <w:sz w:val="28"/>
          <w:szCs w:val="28"/>
        </w:rPr>
      </w:pPr>
      <w:r>
        <w:rPr>
          <w:rFonts w:hint="eastAsia" w:ascii="仿宋_GB2312" w:eastAsia="仿宋_GB2312" w:hAnsiTheme="majorEastAsia"/>
          <w:sz w:val="28"/>
          <w:szCs w:val="28"/>
        </w:rPr>
        <w:t>标的物</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146"/>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vAlign w:val="center"/>
          </w:tcPr>
          <w:p>
            <w:pPr>
              <w:pStyle w:val="11"/>
              <w:ind w:firstLine="0" w:firstLineChars="0"/>
              <w:jc w:val="center"/>
              <w:rPr>
                <w:rFonts w:ascii="仿宋_GB2312" w:eastAsia="仿宋_GB2312" w:hAnsiTheme="majorEastAsia"/>
                <w:sz w:val="28"/>
                <w:szCs w:val="28"/>
              </w:rPr>
            </w:pPr>
            <w:r>
              <w:rPr>
                <w:rFonts w:hint="eastAsia" w:ascii="仿宋_GB2312" w:eastAsia="仿宋_GB2312" w:hAnsiTheme="majorEastAsia"/>
                <w:sz w:val="28"/>
                <w:szCs w:val="28"/>
              </w:rPr>
              <w:t>货物名称</w:t>
            </w:r>
          </w:p>
        </w:tc>
        <w:tc>
          <w:tcPr>
            <w:tcW w:w="1146" w:type="dxa"/>
            <w:vAlign w:val="center"/>
          </w:tcPr>
          <w:p>
            <w:pPr>
              <w:pStyle w:val="11"/>
              <w:ind w:firstLine="0" w:firstLineChars="0"/>
              <w:jc w:val="center"/>
              <w:rPr>
                <w:rFonts w:ascii="仿宋_GB2312" w:eastAsia="仿宋_GB2312" w:hAnsiTheme="majorEastAsia"/>
                <w:sz w:val="28"/>
                <w:szCs w:val="28"/>
              </w:rPr>
            </w:pPr>
            <w:r>
              <w:rPr>
                <w:rFonts w:hint="eastAsia" w:ascii="仿宋_GB2312" w:eastAsia="仿宋_GB2312" w:hAnsiTheme="majorEastAsia"/>
                <w:sz w:val="28"/>
                <w:szCs w:val="28"/>
              </w:rPr>
              <w:t>单位</w:t>
            </w:r>
          </w:p>
        </w:tc>
        <w:tc>
          <w:tcPr>
            <w:tcW w:w="1786" w:type="dxa"/>
            <w:vAlign w:val="center"/>
          </w:tcPr>
          <w:p>
            <w:pPr>
              <w:pStyle w:val="11"/>
              <w:ind w:firstLine="0" w:firstLineChars="0"/>
              <w:jc w:val="center"/>
              <w:rPr>
                <w:rFonts w:ascii="仿宋_GB2312" w:eastAsia="仿宋_GB2312" w:hAnsiTheme="majorEastAsia"/>
                <w:sz w:val="28"/>
                <w:szCs w:val="28"/>
              </w:rPr>
            </w:pPr>
            <w:r>
              <w:rPr>
                <w:rFonts w:hint="eastAsia" w:ascii="仿宋_GB2312" w:eastAsia="仿宋_GB2312" w:hAnsiTheme="majorEastAsia"/>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vAlign w:val="center"/>
          </w:tcPr>
          <w:p>
            <w:pPr>
              <w:pStyle w:val="11"/>
              <w:ind w:firstLine="0" w:firstLineChars="0"/>
              <w:jc w:val="center"/>
              <w:rPr>
                <w:rFonts w:ascii="仿宋_GB2312" w:eastAsia="仿宋_GB2312" w:hAnsiTheme="majorEastAsia"/>
                <w:sz w:val="28"/>
                <w:szCs w:val="28"/>
              </w:rPr>
            </w:pPr>
            <w:r>
              <w:rPr>
                <w:rFonts w:hint="eastAsia" w:ascii="仿宋_GB2312" w:eastAsia="仿宋_GB2312" w:hAnsiTheme="majorEastAsia"/>
                <w:sz w:val="28"/>
                <w:szCs w:val="28"/>
              </w:rPr>
              <w:t>白砂糖</w:t>
            </w:r>
          </w:p>
        </w:tc>
        <w:tc>
          <w:tcPr>
            <w:tcW w:w="1146" w:type="dxa"/>
            <w:vAlign w:val="center"/>
          </w:tcPr>
          <w:p>
            <w:pPr>
              <w:pStyle w:val="11"/>
              <w:ind w:firstLine="0" w:firstLineChars="0"/>
              <w:jc w:val="center"/>
              <w:rPr>
                <w:rFonts w:ascii="仿宋_GB2312" w:eastAsia="仿宋_GB2312" w:hAnsiTheme="majorEastAsia"/>
                <w:sz w:val="28"/>
                <w:szCs w:val="28"/>
              </w:rPr>
            </w:pPr>
            <w:r>
              <w:rPr>
                <w:rFonts w:hint="eastAsia" w:ascii="仿宋_GB2312" w:eastAsia="仿宋_GB2312" w:hAnsiTheme="majorEastAsia"/>
                <w:sz w:val="28"/>
                <w:szCs w:val="28"/>
              </w:rPr>
              <w:t>吨</w:t>
            </w:r>
          </w:p>
        </w:tc>
        <w:tc>
          <w:tcPr>
            <w:tcW w:w="1786" w:type="dxa"/>
            <w:vAlign w:val="center"/>
          </w:tcPr>
          <w:p>
            <w:pPr>
              <w:pStyle w:val="11"/>
              <w:ind w:firstLine="0" w:firstLineChars="0"/>
              <w:jc w:val="center"/>
              <w:rPr>
                <w:rFonts w:hint="default" w:ascii="仿宋_GB2312" w:eastAsia="仿宋_GB2312" w:hAnsiTheme="majorEastAsia"/>
                <w:sz w:val="28"/>
                <w:szCs w:val="28"/>
                <w:lang w:val="en-US" w:eastAsia="zh-CN"/>
              </w:rPr>
            </w:pPr>
            <w:r>
              <w:rPr>
                <w:rFonts w:hint="eastAsia" w:ascii="仿宋_GB2312" w:eastAsia="仿宋_GB2312" w:hAnsiTheme="majorEastAsia"/>
                <w:sz w:val="28"/>
                <w:szCs w:val="28"/>
                <w:lang w:val="en-US" w:eastAsia="zh-CN"/>
              </w:rPr>
              <w:t>300</w:t>
            </w:r>
          </w:p>
        </w:tc>
      </w:tr>
    </w:tbl>
    <w:p>
      <w:pPr>
        <w:jc w:val="left"/>
        <w:rPr>
          <w:rFonts w:ascii="仿宋_GB2312" w:eastAsia="仿宋_GB2312" w:hAnsiTheme="majorEastAsia"/>
          <w:sz w:val="28"/>
          <w:szCs w:val="28"/>
        </w:rPr>
      </w:pPr>
      <w:r>
        <w:rPr>
          <w:rFonts w:hint="eastAsia" w:ascii="仿宋_GB2312" w:eastAsia="仿宋_GB2312" w:hAnsiTheme="majorEastAsia"/>
          <w:sz w:val="28"/>
          <w:szCs w:val="28"/>
        </w:rPr>
        <w:t>三、质量标准要求</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1</w:t>
      </w:r>
      <w:r>
        <w:rPr>
          <w:rFonts w:hint="eastAsia" w:ascii="仿宋_GB2312" w:eastAsia="仿宋_GB2312" w:hAnsiTheme="majorEastAsia"/>
          <w:sz w:val="28"/>
          <w:szCs w:val="28"/>
          <w:lang w:val="en-US" w:eastAsia="zh-CN"/>
        </w:rPr>
        <w:t>.</w:t>
      </w:r>
      <w:r>
        <w:rPr>
          <w:rFonts w:ascii="仿宋_GB2312" w:eastAsia="仿宋_GB2312" w:hAnsiTheme="majorEastAsia"/>
          <w:sz w:val="28"/>
          <w:szCs w:val="28"/>
        </w:rPr>
        <w:t>符合GB/T317-2018</w:t>
      </w:r>
      <w:r>
        <w:rPr>
          <w:rFonts w:hint="eastAsia" w:ascii="仿宋_GB2312" w:eastAsia="仿宋_GB2312" w:hAnsiTheme="majorEastAsia"/>
          <w:sz w:val="28"/>
          <w:szCs w:val="28"/>
        </w:rPr>
        <w:t>中一级糖</w:t>
      </w:r>
      <w:r>
        <w:rPr>
          <w:rFonts w:ascii="仿宋_GB2312" w:eastAsia="仿宋_GB2312" w:hAnsiTheme="majorEastAsia"/>
          <w:sz w:val="28"/>
          <w:szCs w:val="28"/>
        </w:rPr>
        <w:t>要求</w:t>
      </w:r>
      <w:r>
        <w:rPr>
          <w:rFonts w:hint="eastAsia" w:ascii="仿宋_GB2312" w:eastAsia="仿宋_GB2312" w:hAnsiTheme="majorEastAsia"/>
          <w:sz w:val="28"/>
          <w:szCs w:val="28"/>
        </w:rPr>
        <w:t>；</w:t>
      </w:r>
    </w:p>
    <w:p>
      <w:pPr>
        <w:ind w:firstLine="560" w:firstLineChars="200"/>
        <w:jc w:val="left"/>
        <w:rPr>
          <w:rFonts w:ascii="仿宋_GB2312" w:eastAsia="仿宋_GB2312" w:hAnsiTheme="majorEastAsia"/>
          <w:sz w:val="28"/>
          <w:szCs w:val="28"/>
        </w:rPr>
      </w:pPr>
      <w:r>
        <w:rPr>
          <w:rFonts w:hint="eastAsia" w:ascii="仿宋_GB2312" w:eastAsia="仿宋_GB2312" w:hAnsiTheme="majorEastAsia"/>
          <w:sz w:val="28"/>
          <w:szCs w:val="28"/>
        </w:rPr>
        <w:t>2</w:t>
      </w:r>
      <w:r>
        <w:rPr>
          <w:rFonts w:hint="eastAsia" w:ascii="仿宋_GB2312" w:eastAsia="仿宋_GB2312" w:hAnsiTheme="majorEastAsia"/>
          <w:sz w:val="28"/>
          <w:szCs w:val="28"/>
          <w:lang w:eastAsia="zh-CN"/>
        </w:rPr>
        <w:t>.</w:t>
      </w:r>
      <w:r>
        <w:rPr>
          <w:rFonts w:hint="eastAsia" w:ascii="仿宋_GB2312" w:eastAsia="仿宋_GB2312" w:hAnsiTheme="majorEastAsia"/>
          <w:sz w:val="28"/>
          <w:szCs w:val="28"/>
        </w:rPr>
        <w:t>同时符合</w:t>
      </w:r>
      <w:r>
        <w:rPr>
          <w:rFonts w:ascii="仿宋_GB2312" w:eastAsia="仿宋_GB2312" w:hAnsiTheme="majorEastAsia"/>
          <w:sz w:val="28"/>
          <w:szCs w:val="28"/>
        </w:rPr>
        <w:t>需方企业</w:t>
      </w:r>
      <w:r>
        <w:rPr>
          <w:rFonts w:hint="eastAsia" w:ascii="仿宋_GB2312" w:eastAsia="仿宋_GB2312" w:hAnsiTheme="majorEastAsia"/>
          <w:sz w:val="28"/>
          <w:szCs w:val="28"/>
        </w:rPr>
        <w:t>质量</w:t>
      </w:r>
      <w:r>
        <w:rPr>
          <w:rFonts w:ascii="仿宋_GB2312" w:eastAsia="仿宋_GB2312" w:hAnsiTheme="majorEastAsia"/>
          <w:sz w:val="28"/>
          <w:szCs w:val="28"/>
        </w:rPr>
        <w:t>标准</w:t>
      </w:r>
      <w:r>
        <w:rPr>
          <w:rFonts w:hint="eastAsia" w:ascii="仿宋_GB2312" w:eastAsia="仿宋_GB2312" w:hAnsiTheme="majorEastAsia"/>
          <w:sz w:val="28"/>
          <w:szCs w:val="28"/>
        </w:rPr>
        <w:t>要求</w:t>
      </w:r>
      <w:r>
        <w:rPr>
          <w:rFonts w:ascii="仿宋_GB2312" w:eastAsia="仿宋_GB2312" w:hAnsiTheme="majorEastAsia"/>
          <w:sz w:val="28"/>
          <w:szCs w:val="28"/>
        </w:rPr>
        <w:t>。</w:t>
      </w:r>
    </w:p>
    <w:p>
      <w:pPr>
        <w:jc w:val="left"/>
        <w:rPr>
          <w:rFonts w:ascii="仿宋_GB2312" w:eastAsia="仿宋_GB2312" w:hAnsiTheme="majorEastAsia"/>
          <w:sz w:val="28"/>
          <w:szCs w:val="28"/>
        </w:rPr>
      </w:pPr>
      <w:r>
        <w:rPr>
          <w:rFonts w:hint="eastAsia" w:ascii="仿宋_GB2312" w:eastAsia="仿宋_GB2312" w:hAnsiTheme="majorEastAsia"/>
          <w:sz w:val="28"/>
          <w:szCs w:val="28"/>
        </w:rPr>
        <w:t xml:space="preserve">四、供货时间： </w:t>
      </w:r>
      <w:r>
        <w:rPr>
          <w:rFonts w:hint="eastAsia" w:ascii="仿宋_GB2312" w:eastAsia="仿宋_GB2312" w:hAnsiTheme="majorEastAsia"/>
          <w:sz w:val="28"/>
          <w:szCs w:val="28"/>
          <w:lang w:val="en-US" w:eastAsia="zh-CN"/>
        </w:rPr>
        <w:t>要求2023年8月份完成供货</w:t>
      </w:r>
      <w:r>
        <w:rPr>
          <w:rFonts w:hint="eastAsia" w:ascii="仿宋_GB2312" w:eastAsia="仿宋_GB2312" w:hAnsiTheme="majorEastAsia"/>
          <w:sz w:val="28"/>
          <w:szCs w:val="28"/>
        </w:rPr>
        <w:t>。</w:t>
      </w:r>
    </w:p>
    <w:p>
      <w:pPr>
        <w:jc w:val="left"/>
        <w:rPr>
          <w:rFonts w:ascii="仿宋_GB2312" w:eastAsia="仿宋_GB2312" w:hAnsiTheme="majorEastAsia"/>
          <w:sz w:val="28"/>
          <w:szCs w:val="28"/>
        </w:rPr>
      </w:pPr>
      <w:r>
        <w:rPr>
          <w:rFonts w:hint="eastAsia" w:ascii="仿宋_GB2312" w:eastAsia="仿宋_GB2312" w:hAnsiTheme="majorEastAsia"/>
          <w:bCs/>
          <w:sz w:val="28"/>
          <w:szCs w:val="28"/>
        </w:rPr>
        <w:t>五、</w:t>
      </w:r>
      <w:bookmarkStart w:id="0" w:name="_Toc21682842"/>
      <w:r>
        <w:rPr>
          <w:rFonts w:hint="eastAsia" w:ascii="仿宋_GB2312" w:eastAsia="仿宋_GB2312" w:hAnsiTheme="majorEastAsia"/>
          <w:bCs/>
          <w:sz w:val="28"/>
          <w:szCs w:val="28"/>
        </w:rPr>
        <w:t>白砂糖交货验收及</w:t>
      </w:r>
      <w:r>
        <w:rPr>
          <w:rFonts w:ascii="仿宋_GB2312" w:eastAsia="仿宋_GB2312" w:hAnsiTheme="majorEastAsia"/>
          <w:bCs/>
          <w:sz w:val="28"/>
          <w:szCs w:val="28"/>
        </w:rPr>
        <w:t>付款方式</w:t>
      </w:r>
      <w:bookmarkEnd w:id="0"/>
    </w:p>
    <w:p>
      <w:pPr>
        <w:spacing w:line="360" w:lineRule="auto"/>
        <w:rPr>
          <w:rFonts w:ascii="仿宋_GB2312" w:eastAsia="仿宋_GB2312" w:hAnsiTheme="majorEastAsia"/>
          <w:sz w:val="28"/>
          <w:szCs w:val="28"/>
        </w:rPr>
      </w:pPr>
      <w:r>
        <w:rPr>
          <w:rFonts w:hint="eastAsia" w:ascii="仿宋_GB2312" w:eastAsia="仿宋_GB2312" w:hAnsiTheme="majorEastAsia"/>
          <w:sz w:val="28"/>
          <w:szCs w:val="28"/>
        </w:rPr>
        <w:t>1、交货验收：货到需方仓库。按需方《企业标准》验收合格收货，不合格退货</w:t>
      </w:r>
      <w:r>
        <w:rPr>
          <w:rFonts w:hint="eastAsia" w:ascii="仿宋_GB2312" w:eastAsia="仿宋_GB2312" w:hAnsiTheme="majorEastAsia"/>
          <w:sz w:val="28"/>
          <w:szCs w:val="28"/>
          <w:lang w:eastAsia="zh-CN"/>
        </w:rPr>
        <w:t>，</w:t>
      </w:r>
      <w:r>
        <w:rPr>
          <w:rFonts w:hint="eastAsia" w:ascii="仿宋_GB2312" w:eastAsia="仿宋_GB2312" w:hAnsiTheme="majorEastAsia"/>
          <w:sz w:val="28"/>
          <w:szCs w:val="28"/>
        </w:rPr>
        <w:t>退货产生的费用由供方负责。</w:t>
      </w:r>
    </w:p>
    <w:p>
      <w:pPr>
        <w:spacing w:line="360" w:lineRule="auto"/>
        <w:rPr>
          <w:rFonts w:ascii="仿宋_GB2312" w:eastAsia="仿宋_GB2312" w:hAnsiTheme="majorEastAsia"/>
          <w:sz w:val="28"/>
          <w:szCs w:val="28"/>
        </w:rPr>
      </w:pPr>
      <w:r>
        <w:rPr>
          <w:rFonts w:hint="eastAsia" w:ascii="仿宋_GB2312" w:eastAsia="仿宋_GB2312" w:hAnsiTheme="majorEastAsia"/>
          <w:sz w:val="28"/>
          <w:szCs w:val="28"/>
        </w:rPr>
        <w:t>2、付款方式：货到</w:t>
      </w:r>
      <w:r>
        <w:rPr>
          <w:rFonts w:hint="eastAsia" w:ascii="仿宋_GB2312" w:eastAsia="仿宋_GB2312" w:hAnsiTheme="majorEastAsia"/>
          <w:sz w:val="28"/>
          <w:szCs w:val="28"/>
          <w:lang w:val="en-US" w:eastAsia="zh-CN"/>
        </w:rPr>
        <w:t>经质量部门</w:t>
      </w:r>
      <w:r>
        <w:rPr>
          <w:rFonts w:hint="eastAsia" w:ascii="仿宋_GB2312" w:eastAsia="仿宋_GB2312" w:hAnsiTheme="majorEastAsia"/>
          <w:sz w:val="28"/>
          <w:szCs w:val="28"/>
        </w:rPr>
        <w:t>检验合格后入库，通知供方开具13%增值税专用发票，需方凭发票</w:t>
      </w:r>
      <w:r>
        <w:rPr>
          <w:rFonts w:hint="eastAsia" w:ascii="仿宋_GB2312" w:eastAsia="仿宋_GB2312" w:hAnsiTheme="majorEastAsia"/>
          <w:sz w:val="28"/>
          <w:szCs w:val="28"/>
          <w:lang w:val="en-US" w:eastAsia="zh-CN"/>
        </w:rPr>
        <w:t>10</w:t>
      </w:r>
      <w:r>
        <w:rPr>
          <w:rFonts w:hint="eastAsia" w:ascii="仿宋_GB2312" w:eastAsia="仿宋_GB2312" w:hAnsiTheme="majorEastAsia"/>
          <w:sz w:val="28"/>
          <w:szCs w:val="28"/>
        </w:rPr>
        <w:t>个工作日内支付货款。</w:t>
      </w:r>
    </w:p>
    <w:p>
      <w:pPr>
        <w:jc w:val="left"/>
        <w:rPr>
          <w:rFonts w:ascii="仿宋_GB2312" w:eastAsia="仿宋_GB2312" w:hAnsiTheme="majorEastAsia"/>
          <w:sz w:val="28"/>
          <w:szCs w:val="28"/>
        </w:rPr>
      </w:pPr>
      <w:r>
        <w:rPr>
          <w:rFonts w:hint="eastAsia" w:ascii="仿宋_GB2312" w:eastAsia="仿宋_GB2312" w:hAnsiTheme="majorEastAsia"/>
          <w:sz w:val="28"/>
          <w:szCs w:val="28"/>
        </w:rPr>
        <w:t>六、报价单位资质要求</w:t>
      </w:r>
    </w:p>
    <w:p>
      <w:pPr>
        <w:rPr>
          <w:rFonts w:ascii="仿宋_GB2312" w:hAnsi="仿宋" w:eastAsia="仿宋_GB2312"/>
          <w:sz w:val="28"/>
          <w:szCs w:val="28"/>
        </w:rPr>
      </w:pPr>
      <w:r>
        <w:rPr>
          <w:rFonts w:hint="eastAsia" w:ascii="仿宋_GB2312" w:hAnsi="仿宋" w:eastAsia="仿宋_GB2312"/>
          <w:sz w:val="28"/>
          <w:szCs w:val="28"/>
        </w:rPr>
        <w:t>1、报价单位营业执照范围须包含本项目标的物；</w:t>
      </w:r>
    </w:p>
    <w:p>
      <w:pPr>
        <w:rPr>
          <w:rFonts w:ascii="仿宋_GB2312" w:hAnsi="仿宋" w:eastAsia="仿宋_GB2312"/>
          <w:sz w:val="28"/>
          <w:szCs w:val="28"/>
        </w:rPr>
      </w:pPr>
      <w:r>
        <w:rPr>
          <w:rFonts w:hint="eastAsia" w:ascii="仿宋_GB2312" w:hAnsi="仿宋" w:eastAsia="仿宋_GB2312"/>
          <w:sz w:val="28"/>
          <w:szCs w:val="28"/>
        </w:rPr>
        <w:t>2、具有国家认证颁发的食品经营许可证</w:t>
      </w:r>
      <w:r>
        <w:rPr>
          <w:rFonts w:hint="eastAsia" w:ascii="仿宋_GB2312" w:hAnsi="仿宋" w:eastAsia="仿宋_GB2312"/>
          <w:sz w:val="28"/>
          <w:szCs w:val="28"/>
          <w:lang w:val="en-US" w:eastAsia="zh-CN"/>
        </w:rPr>
        <w:t>或</w:t>
      </w:r>
      <w:r>
        <w:rPr>
          <w:rFonts w:hint="eastAsia" w:ascii="仿宋_GB2312" w:hAnsi="仿宋" w:eastAsia="仿宋_GB2312"/>
          <w:sz w:val="28"/>
          <w:szCs w:val="28"/>
        </w:rPr>
        <w:t>生产许可证；</w:t>
      </w:r>
    </w:p>
    <w:p>
      <w:pPr>
        <w:rPr>
          <w:rFonts w:ascii="仿宋_GB2312" w:hAnsi="仿宋" w:eastAsia="仿宋_GB2312"/>
          <w:sz w:val="28"/>
          <w:szCs w:val="28"/>
        </w:rPr>
      </w:pPr>
      <w:r>
        <w:rPr>
          <w:rFonts w:hint="eastAsia" w:ascii="仿宋_GB2312" w:hAnsi="仿宋" w:eastAsia="仿宋_GB2312"/>
          <w:sz w:val="28"/>
          <w:szCs w:val="28"/>
        </w:rPr>
        <w:t>3、信用良好，没有违约记录。</w:t>
      </w:r>
    </w:p>
    <w:p>
      <w:pPr>
        <w:rPr>
          <w:rFonts w:ascii="仿宋_GB2312" w:hAnsi="仿宋" w:eastAsia="仿宋_GB2312"/>
          <w:sz w:val="28"/>
          <w:szCs w:val="28"/>
        </w:rPr>
      </w:pPr>
      <w:r>
        <w:rPr>
          <w:rFonts w:hint="eastAsia" w:ascii="仿宋_GB2312" w:hAnsi="仿宋" w:eastAsia="仿宋_GB2312"/>
          <w:sz w:val="28"/>
          <w:szCs w:val="28"/>
        </w:rPr>
        <w:t>七、报价须知：</w:t>
      </w:r>
    </w:p>
    <w:p>
      <w:pPr>
        <w:rPr>
          <w:rFonts w:ascii="仿宋_GB2312" w:hAnsi="仿宋" w:eastAsia="仿宋_GB2312"/>
          <w:sz w:val="28"/>
          <w:szCs w:val="28"/>
        </w:rPr>
      </w:pPr>
      <w:r>
        <w:rPr>
          <w:rFonts w:hint="eastAsia" w:ascii="仿宋_GB2312" w:hAnsi="仿宋" w:eastAsia="仿宋_GB2312"/>
          <w:sz w:val="28"/>
          <w:szCs w:val="28"/>
        </w:rPr>
        <w:t>1、汇总报价，明确报价各项费用：不含税价格、含税价格、税点、是否包送货、下单后送货的时间、付款方式（如不接受我司付款条件的请明确）等。</w:t>
      </w:r>
    </w:p>
    <w:p>
      <w:pPr>
        <w:rPr>
          <w:rFonts w:ascii="仿宋_GB2312" w:eastAsia="仿宋_GB2312"/>
          <w:sz w:val="28"/>
          <w:szCs w:val="28"/>
        </w:rPr>
      </w:pPr>
      <w:r>
        <w:rPr>
          <w:rFonts w:hint="eastAsia" w:ascii="仿宋_GB2312" w:eastAsia="仿宋_GB2312"/>
          <w:sz w:val="28"/>
          <w:szCs w:val="28"/>
        </w:rPr>
        <w:t>2、涉及下单量影响最终报价的，请按梯度报价。</w:t>
      </w:r>
    </w:p>
    <w:p>
      <w:pPr>
        <w:rPr>
          <w:rFonts w:ascii="仿宋_GB2312" w:eastAsia="仿宋_GB2312"/>
          <w:sz w:val="28"/>
          <w:szCs w:val="28"/>
        </w:rPr>
      </w:pPr>
      <w:r>
        <w:rPr>
          <w:rFonts w:hint="eastAsia" w:ascii="仿宋_GB2312" w:eastAsia="仿宋_GB2312"/>
          <w:sz w:val="28"/>
          <w:szCs w:val="28"/>
        </w:rPr>
        <w:t>3、报价单位按自身情况，可向需方提报固定价格或浮动价格（浮动价格仅需在报价单填报下浮率即可，浮动价格最后根据最高限价和下浮率计算得出，浮动价格计算方式见第八点第1小点）。</w:t>
      </w:r>
    </w:p>
    <w:p>
      <w:pPr>
        <w:rPr>
          <w:rFonts w:ascii="仿宋_GB2312" w:hAnsi="仿宋" w:eastAsia="仿宋_GB2312"/>
          <w:sz w:val="28"/>
          <w:szCs w:val="28"/>
        </w:rPr>
      </w:pPr>
      <w:r>
        <w:rPr>
          <w:rFonts w:hint="eastAsia" w:ascii="仿宋_GB2312" w:hAnsi="仿宋" w:eastAsia="仿宋_GB2312"/>
          <w:sz w:val="28"/>
          <w:szCs w:val="28"/>
        </w:rPr>
        <w:t>4、报价单必须打印清晰并加盖单位合法公章。</w:t>
      </w:r>
    </w:p>
    <w:p>
      <w:pPr>
        <w:rPr>
          <w:rFonts w:ascii="仿宋_GB2312" w:hAnsi="仿宋" w:eastAsia="仿宋_GB2312"/>
          <w:sz w:val="28"/>
          <w:szCs w:val="28"/>
        </w:rPr>
      </w:pPr>
      <w:r>
        <w:rPr>
          <w:rFonts w:hint="eastAsia" w:ascii="仿宋_GB2312" w:hAnsi="仿宋" w:eastAsia="仿宋_GB2312"/>
          <w:sz w:val="28"/>
          <w:szCs w:val="28"/>
        </w:rPr>
        <w:t>5、报价截止时间：</w:t>
      </w:r>
      <w:r>
        <w:rPr>
          <w:rFonts w:hint="eastAsia" w:ascii="仿宋_GB2312" w:hAnsi="仿宋" w:eastAsia="仿宋_GB2312"/>
          <w:sz w:val="28"/>
          <w:szCs w:val="28"/>
          <w:lang w:val="en-US" w:eastAsia="zh-CN"/>
        </w:rPr>
        <w:t>询价公告</w:t>
      </w:r>
      <w:r>
        <w:rPr>
          <w:rFonts w:hint="eastAsia" w:ascii="仿宋_GB2312" w:hAnsi="仿宋" w:eastAsia="仿宋_GB2312"/>
          <w:sz w:val="28"/>
          <w:szCs w:val="28"/>
        </w:rPr>
        <w:t>挂网</w:t>
      </w:r>
      <w:r>
        <w:rPr>
          <w:rFonts w:hint="eastAsia" w:ascii="仿宋_GB2312" w:hAnsi="仿宋" w:eastAsia="仿宋_GB2312"/>
          <w:sz w:val="28"/>
          <w:szCs w:val="28"/>
          <w:lang w:val="en-US" w:eastAsia="zh-CN"/>
        </w:rPr>
        <w:t>之日起至第10</w:t>
      </w:r>
      <w:r>
        <w:rPr>
          <w:rFonts w:hint="eastAsia" w:ascii="仿宋_GB2312" w:hAnsi="仿宋" w:eastAsia="仿宋_GB2312"/>
          <w:sz w:val="28"/>
          <w:szCs w:val="28"/>
        </w:rPr>
        <w:t>天后截止。（含休息日，请注意把握邮寄时间，以邮件到达时间为准）</w:t>
      </w:r>
    </w:p>
    <w:p>
      <w:pPr>
        <w:spacing w:before="100" w:beforeAutospacing="1" w:after="100" w:afterAutospacing="1" w:line="400" w:lineRule="exact"/>
        <w:rPr>
          <w:rFonts w:ascii="仿宋_GB2312" w:hAnsi="仿宋" w:eastAsia="仿宋_GB2312"/>
          <w:sz w:val="28"/>
          <w:szCs w:val="28"/>
        </w:rPr>
      </w:pPr>
      <w:r>
        <w:rPr>
          <w:rFonts w:hint="eastAsia" w:ascii="仿宋_GB2312" w:hAnsi="仿宋" w:eastAsia="仿宋_GB2312"/>
          <w:sz w:val="28"/>
          <w:szCs w:val="28"/>
        </w:rPr>
        <w:t>八、报价说明:</w:t>
      </w:r>
    </w:p>
    <w:p>
      <w:pPr>
        <w:spacing w:before="100" w:beforeAutospacing="1" w:after="100" w:afterAutospacing="1" w:line="400" w:lineRule="exact"/>
        <w:rPr>
          <w:rFonts w:hint="eastAsia" w:ascii="仿宋_GB2312" w:hAnsi="仿宋" w:eastAsia="仿宋_GB2312"/>
          <w:sz w:val="28"/>
          <w:szCs w:val="28"/>
          <w:lang w:val="en-US" w:eastAsia="zh-CN"/>
        </w:rPr>
      </w:pPr>
      <w:r>
        <w:rPr>
          <w:rFonts w:hint="eastAsia" w:ascii="仿宋_GB2312" w:hAnsi="仿宋" w:eastAsia="仿宋_GB2312"/>
          <w:sz w:val="28"/>
          <w:szCs w:val="28"/>
        </w:rPr>
        <w:t>1、</w:t>
      </w:r>
      <w:r>
        <w:rPr>
          <w:rFonts w:hint="eastAsia" w:ascii="仿宋_GB2312" w:hAnsi="仿宋" w:eastAsia="仿宋_GB2312"/>
          <w:sz w:val="28"/>
          <w:szCs w:val="28"/>
          <w:lang w:val="en-US" w:eastAsia="zh-CN"/>
        </w:rPr>
        <w:t>两种报价方式：</w:t>
      </w:r>
      <w:r>
        <w:rPr>
          <w:rFonts w:hint="default" w:ascii="Calibri" w:hAnsi="Calibri" w:eastAsia="仿宋_GB2312" w:cs="Calibri"/>
          <w:sz w:val="28"/>
          <w:szCs w:val="28"/>
          <w:lang w:val="en-US" w:eastAsia="zh-CN"/>
        </w:rPr>
        <w:t>①</w:t>
      </w:r>
      <w:r>
        <w:rPr>
          <w:rFonts w:hint="eastAsia" w:ascii="仿宋_GB2312" w:hAnsi="仿宋" w:eastAsia="仿宋_GB2312"/>
          <w:sz w:val="28"/>
          <w:szCs w:val="28"/>
          <w:lang w:val="en-US" w:eastAsia="zh-CN"/>
        </w:rPr>
        <w:t>固定价格（含税含运）；</w:t>
      </w:r>
    </w:p>
    <w:p>
      <w:pPr>
        <w:spacing w:before="100" w:beforeAutospacing="1" w:after="100" w:afterAutospacing="1" w:line="400" w:lineRule="exact"/>
        <w:rPr>
          <w:rFonts w:ascii="仿宋_GB2312" w:hAnsi="仿宋" w:eastAsia="仿宋_GB2312"/>
          <w:sz w:val="28"/>
          <w:szCs w:val="28"/>
        </w:rPr>
      </w:pPr>
      <w:r>
        <w:rPr>
          <w:rFonts w:hint="default" w:ascii="Calibri" w:hAnsi="Calibri" w:eastAsia="仿宋_GB2312" w:cs="Calibri"/>
          <w:sz w:val="28"/>
          <w:szCs w:val="28"/>
        </w:rPr>
        <w:t>②</w:t>
      </w:r>
      <w:r>
        <w:rPr>
          <w:rFonts w:hint="eastAsia" w:ascii="Calibri" w:hAnsi="Calibri" w:eastAsia="仿宋_GB2312" w:cs="Calibri"/>
          <w:sz w:val="28"/>
          <w:szCs w:val="28"/>
          <w:lang w:val="en-US" w:eastAsia="zh-CN"/>
        </w:rPr>
        <w:t>浮动价格：浮动价格由报价单位报下浮率，需方根据下浮率及评审报价当日的最高限价核算结果为准（</w:t>
      </w:r>
      <w:r>
        <w:rPr>
          <w:rFonts w:hint="eastAsia" w:ascii="仿宋_GB2312" w:hAnsi="仿宋" w:eastAsia="仿宋_GB2312"/>
          <w:sz w:val="28"/>
          <w:szCs w:val="28"/>
        </w:rPr>
        <w:t>浮动价格计算方式：浮动价格=最高限价*（1-下浮率）</w:t>
      </w:r>
      <w:r>
        <w:rPr>
          <w:rFonts w:hint="eastAsia" w:ascii="仿宋_GB2312" w:hAnsi="仿宋" w:eastAsia="仿宋_GB2312"/>
          <w:sz w:val="28"/>
          <w:szCs w:val="28"/>
          <w:lang w:eastAsia="zh-CN"/>
        </w:rPr>
        <w:t>）</w:t>
      </w:r>
      <w:r>
        <w:rPr>
          <w:rFonts w:hint="eastAsia" w:ascii="仿宋_GB2312" w:hAnsi="仿宋" w:eastAsia="仿宋_GB2312"/>
          <w:sz w:val="28"/>
          <w:szCs w:val="28"/>
        </w:rPr>
        <w:t>。</w:t>
      </w:r>
    </w:p>
    <w:p>
      <w:pPr>
        <w:spacing w:before="100" w:beforeAutospacing="1" w:after="100" w:afterAutospacing="1" w:line="400" w:lineRule="exact"/>
        <w:rPr>
          <w:rFonts w:ascii="仿宋_GB2312" w:hAnsi="仿宋" w:eastAsia="仿宋_GB2312"/>
          <w:sz w:val="28"/>
          <w:szCs w:val="28"/>
        </w:rPr>
      </w:pPr>
      <w:r>
        <w:rPr>
          <w:rFonts w:hint="eastAsia" w:ascii="仿宋_GB2312" w:hAnsi="仿宋" w:eastAsia="仿宋_GB2312"/>
          <w:sz w:val="28"/>
          <w:szCs w:val="28"/>
        </w:rPr>
        <w:t>2、需方以广西糖网询价月份期货销售价格+升贴水+运费的综合成本作为最高限价，报价单位所报价格须不高于最高限价。</w:t>
      </w:r>
    </w:p>
    <w:p>
      <w:pPr>
        <w:spacing w:before="100" w:beforeAutospacing="1" w:after="100" w:afterAutospacing="1" w:line="400" w:lineRule="exact"/>
        <w:rPr>
          <w:rFonts w:ascii="仿宋_GB2312" w:hAnsi="仿宋" w:eastAsia="仿宋_GB2312"/>
          <w:sz w:val="28"/>
          <w:szCs w:val="28"/>
        </w:rPr>
      </w:pPr>
      <w:r>
        <w:rPr>
          <w:rFonts w:hint="eastAsia" w:ascii="仿宋_GB2312" w:hAnsi="仿宋" w:eastAsia="仿宋_GB2312"/>
          <w:sz w:val="28"/>
          <w:szCs w:val="28"/>
        </w:rPr>
        <w:t>注：最高限价=报价评审会当天广西糖网询价月份期货开盘销售价+100元/吨（</w:t>
      </w:r>
      <w:r>
        <w:rPr>
          <w:rFonts w:hint="eastAsia" w:ascii="仿宋_GB2312" w:hAnsi="仿宋" w:eastAsia="仿宋_GB2312"/>
          <w:sz w:val="28"/>
          <w:szCs w:val="28"/>
          <w:lang w:val="en-US" w:eastAsia="zh-CN"/>
        </w:rPr>
        <w:t>升贴水</w:t>
      </w:r>
      <w:r>
        <w:rPr>
          <w:rFonts w:hint="eastAsia" w:ascii="仿宋_GB2312" w:hAnsi="仿宋" w:eastAsia="仿宋_GB2312"/>
          <w:sz w:val="28"/>
          <w:szCs w:val="28"/>
        </w:rPr>
        <w:t>）+运费。</w:t>
      </w:r>
    </w:p>
    <w:p>
      <w:pPr>
        <w:rPr>
          <w:rFonts w:ascii="仿宋_GB2312" w:hAnsi="仿宋" w:eastAsia="仿宋_GB2312"/>
          <w:sz w:val="28"/>
          <w:szCs w:val="28"/>
        </w:rPr>
      </w:pPr>
      <w:r>
        <w:rPr>
          <w:rFonts w:hint="eastAsia" w:ascii="仿宋_GB2312" w:hAnsi="仿宋" w:eastAsia="仿宋_GB2312"/>
          <w:sz w:val="28"/>
          <w:szCs w:val="28"/>
        </w:rPr>
        <w:t>九、报价方式：</w:t>
      </w:r>
    </w:p>
    <w:p>
      <w:pPr>
        <w:rPr>
          <w:rFonts w:ascii="仿宋_GB2312" w:hAnsi="仿宋" w:eastAsia="仿宋_GB2312"/>
          <w:sz w:val="28"/>
          <w:szCs w:val="28"/>
        </w:rPr>
      </w:pPr>
      <w:r>
        <w:rPr>
          <w:rFonts w:hint="eastAsia" w:ascii="仿宋_GB2312" w:hAnsi="仿宋" w:eastAsia="仿宋_GB2312"/>
          <w:sz w:val="28"/>
          <w:szCs w:val="28"/>
        </w:rPr>
        <w:t>1、请报价单位将书面应答文件以邮寄方式寄到广西梧州双钱实业有限公司采购部收。（</w:t>
      </w:r>
      <w:r>
        <w:rPr>
          <w:rFonts w:hint="eastAsia" w:ascii="仿宋_GB2312" w:hAnsi="仿宋" w:eastAsia="仿宋_GB2312"/>
          <w:sz w:val="28"/>
          <w:szCs w:val="28"/>
          <w:lang w:val="en-US" w:eastAsia="zh-CN"/>
        </w:rPr>
        <w:t>报价截止时间为公告发布之日起10</w:t>
      </w:r>
      <w:bookmarkStart w:id="1" w:name="_GoBack"/>
      <w:bookmarkEnd w:id="1"/>
      <w:r>
        <w:rPr>
          <w:rFonts w:hint="eastAsia" w:ascii="仿宋_GB2312" w:hAnsi="仿宋" w:eastAsia="仿宋_GB2312"/>
          <w:sz w:val="28"/>
          <w:szCs w:val="28"/>
          <w:lang w:val="en-US" w:eastAsia="zh-CN"/>
        </w:rPr>
        <w:t>日内，含休息日；报价文件邮寄</w:t>
      </w:r>
      <w:r>
        <w:rPr>
          <w:rFonts w:hint="eastAsia" w:ascii="仿宋_GB2312" w:hAnsi="仿宋" w:eastAsia="仿宋_GB2312"/>
          <w:sz w:val="28"/>
          <w:szCs w:val="28"/>
        </w:rPr>
        <w:t>推荐用顺丰）</w:t>
      </w:r>
    </w:p>
    <w:p>
      <w:pPr>
        <w:rPr>
          <w:rFonts w:ascii="仿宋_GB2312" w:hAnsi="仿宋" w:eastAsia="仿宋_GB2312"/>
          <w:sz w:val="28"/>
          <w:szCs w:val="28"/>
        </w:rPr>
      </w:pPr>
      <w:r>
        <w:rPr>
          <w:rFonts w:hint="eastAsia" w:ascii="仿宋_GB2312" w:hAnsi="仿宋" w:eastAsia="仿宋_GB2312"/>
          <w:sz w:val="28"/>
          <w:szCs w:val="28"/>
        </w:rPr>
        <w:t>收件地址：广西梧州市工业园区工业大道1号广西梧州双钱实业有限公司采购部</w:t>
      </w:r>
    </w:p>
    <w:p>
      <w:pPr>
        <w:rPr>
          <w:rFonts w:ascii="仿宋_GB2312" w:hAnsi="仿宋" w:eastAsia="仿宋_GB2312"/>
          <w:sz w:val="28"/>
          <w:szCs w:val="28"/>
        </w:rPr>
      </w:pPr>
      <w:r>
        <w:rPr>
          <w:rFonts w:hint="eastAsia" w:ascii="仿宋_GB2312" w:hAnsi="仿宋" w:eastAsia="仿宋_GB2312"/>
          <w:sz w:val="28"/>
          <w:szCs w:val="28"/>
        </w:rPr>
        <w:t>收件人：卢先生  电话：0774-3939289 /15777746038</w:t>
      </w:r>
    </w:p>
    <w:p>
      <w:pPr>
        <w:rPr>
          <w:rFonts w:ascii="仿宋_GB2312" w:hAnsi="仿宋" w:eastAsia="仿宋_GB2312"/>
          <w:sz w:val="28"/>
          <w:szCs w:val="28"/>
        </w:rPr>
      </w:pPr>
      <w:r>
        <w:rPr>
          <w:rFonts w:hint="eastAsia" w:ascii="仿宋_GB2312" w:hAnsi="仿宋" w:eastAsia="仿宋_GB2312"/>
          <w:sz w:val="28"/>
          <w:szCs w:val="28"/>
        </w:rPr>
        <w:t>2、邮寄件的封口必须完好，封口处加盖公章确保被启封后不可复原。</w:t>
      </w:r>
    </w:p>
    <w:p>
      <w:pPr>
        <w:rPr>
          <w:rFonts w:ascii="仿宋_GB2312" w:hAnsi="仿宋" w:eastAsia="仿宋_GB2312"/>
          <w:sz w:val="28"/>
          <w:szCs w:val="28"/>
        </w:rPr>
      </w:pPr>
      <w:r>
        <w:rPr>
          <w:rFonts w:hint="eastAsia" w:ascii="仿宋_GB2312" w:hAnsi="仿宋" w:eastAsia="仿宋_GB2312"/>
          <w:sz w:val="28"/>
          <w:szCs w:val="28"/>
        </w:rPr>
        <w:t>十、报价文件要求：</w:t>
      </w:r>
    </w:p>
    <w:p>
      <w:pPr>
        <w:rPr>
          <w:rFonts w:ascii="仿宋_GB2312" w:hAnsi="仿宋" w:eastAsia="仿宋_GB2312"/>
          <w:sz w:val="28"/>
          <w:szCs w:val="28"/>
        </w:rPr>
      </w:pPr>
      <w:r>
        <w:rPr>
          <w:rFonts w:hint="eastAsia" w:ascii="仿宋_GB2312" w:hAnsi="仿宋" w:eastAsia="仿宋_GB2312"/>
          <w:sz w:val="28"/>
          <w:szCs w:val="28"/>
        </w:rPr>
        <w:t>1、报价表。（按照附件报价表格式）。</w:t>
      </w:r>
    </w:p>
    <w:p>
      <w:pPr>
        <w:rPr>
          <w:rFonts w:ascii="仿宋_GB2312" w:hAnsi="仿宋" w:eastAsia="仿宋_GB2312"/>
          <w:sz w:val="28"/>
          <w:szCs w:val="28"/>
        </w:rPr>
      </w:pPr>
      <w:r>
        <w:rPr>
          <w:rFonts w:hint="eastAsia" w:ascii="仿宋_GB2312" w:hAnsi="仿宋" w:eastAsia="仿宋_GB2312"/>
          <w:sz w:val="28"/>
          <w:szCs w:val="28"/>
        </w:rPr>
        <w:t>2、有效的“营业执照”复印件，要求经营范围与该项目相适应。</w:t>
      </w:r>
    </w:p>
    <w:p>
      <w:pPr>
        <w:rPr>
          <w:rFonts w:ascii="仿宋_GB2312" w:hAnsi="仿宋" w:eastAsia="仿宋_GB2312"/>
          <w:sz w:val="28"/>
          <w:szCs w:val="28"/>
        </w:rPr>
      </w:pPr>
      <w:r>
        <w:rPr>
          <w:rFonts w:hint="eastAsia" w:ascii="仿宋_GB2312" w:hAnsi="仿宋" w:eastAsia="仿宋_GB2312"/>
          <w:sz w:val="28"/>
          <w:szCs w:val="28"/>
        </w:rPr>
        <w:t>3、国家认证颁发的食品经营许可证</w:t>
      </w:r>
      <w:r>
        <w:rPr>
          <w:rFonts w:hint="eastAsia" w:ascii="仿宋_GB2312" w:hAnsi="仿宋" w:eastAsia="仿宋_GB2312"/>
          <w:sz w:val="28"/>
          <w:szCs w:val="28"/>
          <w:lang w:val="en-US" w:eastAsia="zh-CN"/>
        </w:rPr>
        <w:t>或</w:t>
      </w:r>
      <w:r>
        <w:rPr>
          <w:rFonts w:hint="eastAsia" w:ascii="仿宋_GB2312" w:hAnsi="仿宋" w:eastAsia="仿宋_GB2312"/>
          <w:sz w:val="28"/>
          <w:szCs w:val="28"/>
        </w:rPr>
        <w:t>生产许可证。</w:t>
      </w:r>
    </w:p>
    <w:p>
      <w:pPr>
        <w:rPr>
          <w:rFonts w:ascii="仿宋_GB2312" w:hAnsi="仿宋" w:eastAsia="仿宋_GB2312"/>
          <w:sz w:val="28"/>
          <w:szCs w:val="28"/>
        </w:rPr>
      </w:pPr>
      <w:r>
        <w:rPr>
          <w:rFonts w:hint="eastAsia" w:ascii="仿宋_GB2312" w:hAnsi="仿宋" w:eastAsia="仿宋_GB2312"/>
          <w:sz w:val="28"/>
          <w:szCs w:val="28"/>
        </w:rPr>
        <w:t>4、以上提供的各种文件和资料须加盖单位公章，数量1份。</w:t>
      </w:r>
    </w:p>
    <w:p>
      <w:pPr>
        <w:rPr>
          <w:rFonts w:ascii="仿宋_GB2312" w:hAnsi="仿宋" w:eastAsia="仿宋_GB2312"/>
          <w:sz w:val="28"/>
          <w:szCs w:val="28"/>
        </w:rPr>
      </w:pPr>
      <w:r>
        <w:rPr>
          <w:rFonts w:hint="eastAsia" w:ascii="仿宋_GB2312" w:hAnsi="仿宋" w:eastAsia="仿宋_GB2312"/>
          <w:sz w:val="28"/>
          <w:szCs w:val="28"/>
        </w:rPr>
        <w:t>十一、附件：报价表（格式）：</w:t>
      </w:r>
    </w:p>
    <w:p>
      <w:pPr>
        <w:jc w:val="center"/>
        <w:rPr>
          <w:rFonts w:ascii="仿宋" w:hAnsi="仿宋" w:eastAsia="仿宋"/>
          <w:sz w:val="28"/>
          <w:szCs w:val="28"/>
        </w:rPr>
        <w:sectPr>
          <w:pgSz w:w="11906" w:h="16838"/>
          <w:pgMar w:top="1440" w:right="1080" w:bottom="1440" w:left="1080" w:header="851" w:footer="992" w:gutter="0"/>
          <w:cols w:space="425" w:num="1"/>
          <w:docGrid w:type="lines" w:linePitch="312" w:charSpace="0"/>
        </w:sectPr>
      </w:pPr>
    </w:p>
    <w:p>
      <w:pPr>
        <w:jc w:val="center"/>
        <w:rPr>
          <w:rFonts w:ascii="仿宋" w:hAnsi="仿宋" w:eastAsia="仿宋"/>
          <w:sz w:val="28"/>
          <w:szCs w:val="28"/>
        </w:rPr>
      </w:pPr>
      <w:r>
        <w:rPr>
          <w:rFonts w:hint="eastAsia" w:ascii="仿宋" w:hAnsi="仿宋" w:eastAsia="仿宋"/>
          <w:sz w:val="28"/>
          <w:szCs w:val="28"/>
        </w:rPr>
        <w:t>关于</w:t>
      </w:r>
      <w:r>
        <w:rPr>
          <w:rFonts w:hint="eastAsia" w:ascii="仿宋" w:hAnsi="仿宋" w:eastAsia="仿宋"/>
          <w:sz w:val="28"/>
          <w:szCs w:val="28"/>
          <w:u w:val="single"/>
        </w:rPr>
        <w:t xml:space="preserve"> 白砂糖 </w:t>
      </w:r>
      <w:r>
        <w:rPr>
          <w:rFonts w:ascii="仿宋" w:hAnsi="仿宋" w:eastAsia="仿宋"/>
          <w:sz w:val="28"/>
          <w:szCs w:val="28"/>
        </w:rPr>
        <w:t>产品的</w:t>
      </w:r>
      <w:r>
        <w:rPr>
          <w:rFonts w:hint="eastAsia" w:ascii="仿宋" w:hAnsi="仿宋" w:eastAsia="仿宋"/>
          <w:sz w:val="28"/>
          <w:szCs w:val="28"/>
        </w:rPr>
        <w:t>报价单</w:t>
      </w:r>
    </w:p>
    <w:p>
      <w:pPr>
        <w:rPr>
          <w:rFonts w:ascii="仿宋" w:hAnsi="仿宋" w:eastAsia="仿宋"/>
          <w:sz w:val="28"/>
          <w:szCs w:val="28"/>
        </w:rPr>
      </w:pPr>
      <w:r>
        <w:rPr>
          <w:rFonts w:hint="eastAsia" w:ascii="仿宋" w:hAnsi="仿宋" w:eastAsia="仿宋"/>
          <w:sz w:val="28"/>
          <w:szCs w:val="28"/>
        </w:rPr>
        <w:t>广西梧州双钱</w:t>
      </w:r>
      <w:r>
        <w:rPr>
          <w:rFonts w:ascii="仿宋" w:hAnsi="仿宋" w:eastAsia="仿宋"/>
          <w:sz w:val="28"/>
          <w:szCs w:val="28"/>
        </w:rPr>
        <w:t>实业有限公司：</w:t>
      </w:r>
    </w:p>
    <w:p>
      <w:pPr>
        <w:ind w:left="630" w:leftChars="300"/>
        <w:rPr>
          <w:rFonts w:ascii="仿宋" w:hAnsi="仿宋" w:eastAsia="仿宋"/>
          <w:sz w:val="28"/>
          <w:szCs w:val="28"/>
        </w:rPr>
      </w:pPr>
      <w:r>
        <w:rPr>
          <w:rFonts w:hint="eastAsia" w:ascii="仿宋" w:hAnsi="仿宋" w:eastAsia="仿宋"/>
          <w:sz w:val="28"/>
          <w:szCs w:val="28"/>
        </w:rPr>
        <w:t>近期</w:t>
      </w:r>
      <w:r>
        <w:rPr>
          <w:rFonts w:ascii="仿宋" w:hAnsi="仿宋" w:eastAsia="仿宋"/>
          <w:sz w:val="28"/>
          <w:szCs w:val="28"/>
        </w:rPr>
        <w:t>接贵司</w:t>
      </w:r>
      <w:r>
        <w:rPr>
          <w:rFonts w:hint="eastAsia" w:ascii="仿宋" w:hAnsi="仿宋" w:eastAsia="仿宋"/>
          <w:sz w:val="28"/>
          <w:szCs w:val="28"/>
        </w:rPr>
        <w:t>关于相关</w:t>
      </w:r>
      <w:r>
        <w:rPr>
          <w:rFonts w:ascii="仿宋" w:hAnsi="仿宋" w:eastAsia="仿宋"/>
          <w:sz w:val="28"/>
          <w:szCs w:val="28"/>
        </w:rPr>
        <w:t>产品</w:t>
      </w:r>
      <w:r>
        <w:rPr>
          <w:rFonts w:hint="eastAsia" w:ascii="仿宋" w:hAnsi="仿宋" w:eastAsia="仿宋"/>
          <w:sz w:val="28"/>
          <w:szCs w:val="28"/>
        </w:rPr>
        <w:t>询价</w:t>
      </w:r>
      <w:r>
        <w:rPr>
          <w:rFonts w:ascii="仿宋" w:hAnsi="仿宋" w:eastAsia="仿宋"/>
          <w:sz w:val="28"/>
          <w:szCs w:val="28"/>
        </w:rPr>
        <w:t>，</w:t>
      </w:r>
      <w:r>
        <w:rPr>
          <w:rFonts w:hint="eastAsia" w:ascii="仿宋" w:hAnsi="仿宋" w:eastAsia="仿宋"/>
          <w:sz w:val="28"/>
          <w:szCs w:val="28"/>
        </w:rPr>
        <w:t>经</w:t>
      </w:r>
      <w:r>
        <w:rPr>
          <w:rFonts w:ascii="仿宋" w:hAnsi="仿宋" w:eastAsia="仿宋"/>
          <w:sz w:val="28"/>
          <w:szCs w:val="28"/>
        </w:rPr>
        <w:t>核算，我司</w:t>
      </w:r>
      <w:r>
        <w:rPr>
          <w:rFonts w:hint="eastAsia" w:ascii="仿宋" w:hAnsi="仿宋" w:eastAsia="仿宋"/>
          <w:sz w:val="28"/>
          <w:szCs w:val="28"/>
        </w:rPr>
        <w:t>提供</w:t>
      </w:r>
      <w:r>
        <w:rPr>
          <w:rFonts w:ascii="仿宋" w:hAnsi="仿宋" w:eastAsia="仿宋"/>
          <w:sz w:val="28"/>
          <w:szCs w:val="28"/>
        </w:rPr>
        <w:t>报价如下：</w:t>
      </w:r>
    </w:p>
    <w:tbl>
      <w:tblPr>
        <w:tblStyle w:val="7"/>
        <w:tblW w:w="5529"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831"/>
        <w:gridCol w:w="1279"/>
        <w:gridCol w:w="997"/>
        <w:gridCol w:w="2242"/>
        <w:gridCol w:w="2289"/>
        <w:gridCol w:w="2979"/>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74"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序</w:t>
            </w:r>
          </w:p>
        </w:tc>
        <w:tc>
          <w:tcPr>
            <w:tcW w:w="584"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品名</w:t>
            </w:r>
          </w:p>
        </w:tc>
        <w:tc>
          <w:tcPr>
            <w:tcW w:w="408"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规格</w:t>
            </w:r>
          </w:p>
        </w:tc>
        <w:tc>
          <w:tcPr>
            <w:tcW w:w="317"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单位</w:t>
            </w:r>
          </w:p>
        </w:tc>
        <w:tc>
          <w:tcPr>
            <w:tcW w:w="715" w:type="pct"/>
            <w:shd w:val="clear" w:color="auto" w:fill="BEBEBE" w:themeFill="background1" w:themeFillShade="BF"/>
          </w:tcPr>
          <w:p>
            <w:pPr>
              <w:rPr>
                <w:rFonts w:ascii="仿宋" w:hAnsi="仿宋" w:eastAsia="仿宋"/>
                <w:sz w:val="28"/>
                <w:szCs w:val="28"/>
              </w:rPr>
            </w:pPr>
            <w:r>
              <w:rPr>
                <w:rFonts w:hint="eastAsia" w:ascii="仿宋" w:hAnsi="仿宋" w:eastAsia="仿宋"/>
                <w:sz w:val="28"/>
                <w:szCs w:val="28"/>
              </w:rPr>
              <w:t>固定单价（元）</w:t>
            </w:r>
          </w:p>
        </w:tc>
        <w:tc>
          <w:tcPr>
            <w:tcW w:w="730"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利下浮率（%）</w:t>
            </w:r>
          </w:p>
        </w:tc>
        <w:tc>
          <w:tcPr>
            <w:tcW w:w="950"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增值税票类型</w:t>
            </w:r>
            <w:r>
              <w:rPr>
                <w:rFonts w:ascii="仿宋" w:hAnsi="仿宋" w:eastAsia="仿宋"/>
                <w:sz w:val="28"/>
                <w:szCs w:val="28"/>
              </w:rPr>
              <w:t>及税率</w:t>
            </w:r>
          </w:p>
        </w:tc>
        <w:tc>
          <w:tcPr>
            <w:tcW w:w="1018" w:type="pct"/>
            <w:shd w:val="clear" w:color="auto" w:fill="BEBEBE" w:themeFill="background1" w:themeFillShade="BF"/>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74" w:type="pct"/>
            <w:vAlign w:val="center"/>
          </w:tcPr>
          <w:p>
            <w:pPr>
              <w:jc w:val="center"/>
              <w:rPr>
                <w:rFonts w:ascii="仿宋" w:hAnsi="仿宋" w:eastAsia="仿宋"/>
                <w:sz w:val="28"/>
                <w:szCs w:val="28"/>
              </w:rPr>
            </w:pPr>
            <w:r>
              <w:rPr>
                <w:rFonts w:hint="eastAsia" w:ascii="仿宋" w:hAnsi="仿宋" w:eastAsia="仿宋"/>
                <w:sz w:val="28"/>
                <w:szCs w:val="28"/>
              </w:rPr>
              <w:t>1</w:t>
            </w:r>
          </w:p>
        </w:tc>
        <w:tc>
          <w:tcPr>
            <w:tcW w:w="584" w:type="pct"/>
            <w:vAlign w:val="center"/>
          </w:tcPr>
          <w:p>
            <w:pPr>
              <w:jc w:val="center"/>
              <w:rPr>
                <w:rFonts w:ascii="仿宋" w:hAnsi="仿宋" w:eastAsia="仿宋"/>
                <w:sz w:val="28"/>
                <w:szCs w:val="28"/>
              </w:rPr>
            </w:pPr>
            <w:r>
              <w:rPr>
                <w:rFonts w:hint="eastAsia" w:ascii="仿宋" w:hAnsi="仿宋" w:eastAsia="仿宋"/>
                <w:sz w:val="28"/>
                <w:szCs w:val="28"/>
              </w:rPr>
              <w:t>白砂糖</w:t>
            </w:r>
          </w:p>
        </w:tc>
        <w:tc>
          <w:tcPr>
            <w:tcW w:w="408" w:type="pct"/>
            <w:vAlign w:val="center"/>
          </w:tcPr>
          <w:p>
            <w:pPr>
              <w:jc w:val="center"/>
              <w:rPr>
                <w:rFonts w:ascii="仿宋" w:hAnsi="仿宋" w:eastAsia="仿宋"/>
                <w:sz w:val="28"/>
                <w:szCs w:val="28"/>
              </w:rPr>
            </w:pPr>
            <w:r>
              <w:rPr>
                <w:rFonts w:hint="eastAsia" w:ascii="仿宋" w:hAnsi="仿宋" w:eastAsia="仿宋"/>
                <w:sz w:val="28"/>
                <w:szCs w:val="28"/>
              </w:rPr>
              <w:t>一级</w:t>
            </w:r>
          </w:p>
        </w:tc>
        <w:tc>
          <w:tcPr>
            <w:tcW w:w="317" w:type="pct"/>
            <w:vAlign w:val="center"/>
          </w:tcPr>
          <w:p>
            <w:pPr>
              <w:jc w:val="center"/>
              <w:rPr>
                <w:rFonts w:ascii="仿宋" w:hAnsi="仿宋" w:eastAsia="仿宋"/>
                <w:sz w:val="28"/>
                <w:szCs w:val="28"/>
              </w:rPr>
            </w:pPr>
            <w:r>
              <w:rPr>
                <w:rFonts w:hint="eastAsia" w:ascii="仿宋" w:hAnsi="仿宋" w:eastAsia="仿宋"/>
                <w:sz w:val="28"/>
                <w:szCs w:val="28"/>
              </w:rPr>
              <w:t>吨</w:t>
            </w:r>
          </w:p>
        </w:tc>
        <w:tc>
          <w:tcPr>
            <w:tcW w:w="715" w:type="pct"/>
            <w:vAlign w:val="center"/>
          </w:tcPr>
          <w:p>
            <w:pPr>
              <w:jc w:val="center"/>
              <w:rPr>
                <w:rFonts w:ascii="仿宋" w:hAnsi="仿宋" w:eastAsia="仿宋"/>
                <w:sz w:val="28"/>
                <w:szCs w:val="28"/>
              </w:rPr>
            </w:pPr>
          </w:p>
        </w:tc>
        <w:tc>
          <w:tcPr>
            <w:tcW w:w="730" w:type="pct"/>
            <w:vAlign w:val="center"/>
          </w:tcPr>
          <w:p>
            <w:pPr>
              <w:jc w:val="center"/>
              <w:rPr>
                <w:rFonts w:ascii="仿宋" w:hAnsi="仿宋" w:eastAsia="仿宋"/>
                <w:sz w:val="28"/>
                <w:szCs w:val="28"/>
              </w:rPr>
            </w:pPr>
          </w:p>
        </w:tc>
        <w:tc>
          <w:tcPr>
            <w:tcW w:w="950" w:type="pct"/>
            <w:vAlign w:val="center"/>
          </w:tcPr>
          <w:p>
            <w:pPr>
              <w:jc w:val="center"/>
              <w:rPr>
                <w:rFonts w:ascii="仿宋" w:hAnsi="仿宋" w:eastAsia="仿宋"/>
                <w:sz w:val="28"/>
                <w:szCs w:val="28"/>
              </w:rPr>
            </w:pPr>
            <w:r>
              <w:rPr>
                <w:rFonts w:hint="eastAsia" w:ascii="仿宋" w:hAnsi="仿宋" w:eastAsia="仿宋"/>
                <w:sz w:val="28"/>
                <w:szCs w:val="28"/>
              </w:rPr>
              <w:t>□专票</w:t>
            </w:r>
            <w:r>
              <w:rPr>
                <w:rFonts w:hint="eastAsia" w:ascii="仿宋" w:hAnsi="仿宋" w:eastAsia="仿宋"/>
                <w:sz w:val="28"/>
                <w:szCs w:val="28"/>
                <w:u w:val="single"/>
              </w:rPr>
              <w:t>13</w:t>
            </w:r>
            <w:r>
              <w:rPr>
                <w:rFonts w:ascii="仿宋" w:hAnsi="仿宋" w:eastAsia="仿宋"/>
                <w:sz w:val="28"/>
                <w:szCs w:val="28"/>
              </w:rPr>
              <w:t>%</w:t>
            </w:r>
            <w:r>
              <w:rPr>
                <w:rFonts w:hint="eastAsia" w:ascii="仿宋" w:hAnsi="仿宋" w:eastAsia="仿宋"/>
                <w:sz w:val="28"/>
                <w:szCs w:val="28"/>
              </w:rPr>
              <w:t xml:space="preserve">  </w:t>
            </w:r>
            <w:sdt>
              <w:sdtPr>
                <w:rPr>
                  <w:rFonts w:hint="eastAsia" w:ascii="仿宋" w:hAnsi="仿宋" w:eastAsia="仿宋"/>
                  <w:sz w:val="28"/>
                  <w:szCs w:val="28"/>
                </w:rPr>
                <w:id w:val="21451001"/>
              </w:sdtPr>
              <w:sdtEndPr>
                <w:rPr>
                  <w:rFonts w:hint="eastAsia" w:ascii="仿宋" w:hAnsi="仿宋" w:eastAsia="仿宋"/>
                  <w:sz w:val="28"/>
                  <w:szCs w:val="28"/>
                </w:rPr>
              </w:sdtEndPr>
              <w:sdtContent>
                <w:r>
                  <w:rPr>
                    <w:rFonts w:hint="eastAsia" w:ascii="仿宋" w:hAnsi="仿宋" w:eastAsia="仿宋"/>
                    <w:sz w:val="28"/>
                    <w:szCs w:val="28"/>
                  </w:rPr>
                  <w:t>□</w:t>
                </w:r>
              </w:sdtContent>
            </w:sdt>
            <w:r>
              <w:rPr>
                <w:rFonts w:hint="eastAsia" w:ascii="仿宋" w:hAnsi="仿宋" w:eastAsia="仿宋"/>
                <w:sz w:val="28"/>
                <w:szCs w:val="28"/>
              </w:rPr>
              <w:t>普票</w:t>
            </w:r>
          </w:p>
        </w:tc>
        <w:tc>
          <w:tcPr>
            <w:tcW w:w="1018" w:type="pct"/>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84" w:type="pct"/>
            <w:gridSpan w:val="4"/>
          </w:tcPr>
          <w:p>
            <w:pPr>
              <w:rPr>
                <w:rFonts w:ascii="仿宋" w:hAnsi="仿宋" w:eastAsia="仿宋"/>
                <w:sz w:val="28"/>
                <w:szCs w:val="28"/>
              </w:rPr>
            </w:pPr>
            <w:r>
              <w:rPr>
                <w:rFonts w:hint="eastAsia" w:ascii="仿宋" w:hAnsi="仿宋" w:eastAsia="仿宋"/>
                <w:sz w:val="28"/>
                <w:szCs w:val="28"/>
              </w:rPr>
              <w:t xml:space="preserve"> 上述</w:t>
            </w:r>
            <w:r>
              <w:rPr>
                <w:rFonts w:ascii="仿宋" w:hAnsi="仿宋" w:eastAsia="仿宋"/>
                <w:sz w:val="28"/>
                <w:szCs w:val="28"/>
              </w:rPr>
              <w:t>报价</w:t>
            </w:r>
            <w:r>
              <w:rPr>
                <w:rFonts w:hint="eastAsia" w:ascii="仿宋" w:hAnsi="仿宋" w:eastAsia="仿宋"/>
                <w:sz w:val="28"/>
                <w:szCs w:val="28"/>
              </w:rPr>
              <w:t xml:space="preserve"> </w:t>
            </w:r>
            <w:sdt>
              <w:sdtPr>
                <w:rPr>
                  <w:rFonts w:hint="eastAsia" w:ascii="仿宋" w:hAnsi="仿宋" w:eastAsia="仿宋"/>
                  <w:sz w:val="28"/>
                  <w:szCs w:val="28"/>
                </w:rPr>
                <w:id w:val="424315391"/>
              </w:sdtPr>
              <w:sdtEndPr>
                <w:rPr>
                  <w:rFonts w:hint="eastAsia" w:ascii="仿宋" w:hAnsi="仿宋" w:eastAsia="仿宋"/>
                  <w:sz w:val="28"/>
                  <w:szCs w:val="28"/>
                </w:rPr>
              </w:sdtEndPr>
              <w:sdtContent>
                <w:r>
                  <w:rPr>
                    <w:rFonts w:ascii="Segoe UI Symbol" w:hAnsi="Segoe UI Symbol" w:eastAsia="仿宋" w:cs="Segoe UI Symbol"/>
                    <w:sz w:val="28"/>
                    <w:szCs w:val="28"/>
                  </w:rPr>
                  <w:t>☐</w:t>
                </w:r>
              </w:sdtContent>
            </w:sdt>
            <w:sdt>
              <w:sdtPr>
                <w:rPr>
                  <w:rFonts w:hint="eastAsia" w:ascii="仿宋" w:hAnsi="仿宋" w:eastAsia="仿宋"/>
                  <w:sz w:val="28"/>
                  <w:szCs w:val="28"/>
                </w:rPr>
                <w:id w:val="1717005342"/>
              </w:sdtPr>
              <w:sdtEndPr>
                <w:rPr>
                  <w:rFonts w:hint="eastAsia" w:ascii="仿宋" w:hAnsi="仿宋" w:eastAsia="仿宋"/>
                  <w:sz w:val="28"/>
                  <w:szCs w:val="28"/>
                </w:rPr>
              </w:sdtEndPr>
              <w:sdtContent>
                <w:sdt>
                  <w:sdtPr>
                    <w:rPr>
                      <w:rFonts w:hint="eastAsia" w:ascii="仿宋" w:hAnsi="仿宋" w:eastAsia="仿宋"/>
                      <w:sz w:val="28"/>
                      <w:szCs w:val="28"/>
                    </w:rPr>
                    <w:id w:val="-1744258528"/>
                  </w:sdtPr>
                  <w:sdtEndPr>
                    <w:rPr>
                      <w:rFonts w:hint="eastAsia" w:ascii="仿宋" w:hAnsi="仿宋" w:eastAsia="仿宋"/>
                      <w:sz w:val="28"/>
                      <w:szCs w:val="28"/>
                    </w:rPr>
                  </w:sdtEndPr>
                  <w:sdtContent>
                    <w:r>
                      <w:rPr>
                        <w:rFonts w:ascii="仿宋" w:hAnsi="仿宋" w:eastAsia="仿宋"/>
                        <w:sz w:val="28"/>
                        <w:szCs w:val="28"/>
                      </w:rPr>
                      <w:t>包含</w:t>
                    </w:r>
                  </w:sdtContent>
                </w:sdt>
              </w:sdtContent>
            </w:sdt>
            <w:r>
              <w:rPr>
                <w:rFonts w:ascii="仿宋" w:hAnsi="仿宋" w:eastAsia="仿宋"/>
                <w:sz w:val="28"/>
                <w:szCs w:val="28"/>
              </w:rPr>
              <w:t xml:space="preserve">   </w:t>
            </w:r>
            <w:r>
              <w:rPr>
                <w:rFonts w:ascii="Segoe UI Symbol" w:hAnsi="Segoe UI Symbol" w:eastAsia="仿宋" w:cs="Segoe UI Symbol"/>
                <w:sz w:val="28"/>
                <w:szCs w:val="28"/>
              </w:rPr>
              <w:t>☐</w:t>
            </w:r>
            <w:r>
              <w:rPr>
                <w:rFonts w:hint="eastAsia" w:ascii="仿宋" w:hAnsi="仿宋" w:eastAsia="仿宋"/>
                <w:sz w:val="28"/>
                <w:szCs w:val="28"/>
              </w:rPr>
              <w:t>不包</w:t>
            </w:r>
            <w:r>
              <w:rPr>
                <w:rFonts w:ascii="仿宋" w:hAnsi="仿宋" w:eastAsia="仿宋"/>
                <w:sz w:val="28"/>
                <w:szCs w:val="28"/>
              </w:rPr>
              <w:t>含</w:t>
            </w:r>
          </w:p>
        </w:tc>
        <w:tc>
          <w:tcPr>
            <w:tcW w:w="3415" w:type="pct"/>
            <w:gridSpan w:val="4"/>
          </w:tcPr>
          <w:p>
            <w:pPr>
              <w:rPr>
                <w:rFonts w:ascii="仿宋" w:hAnsi="仿宋" w:eastAsia="仿宋"/>
                <w:sz w:val="28"/>
                <w:szCs w:val="28"/>
              </w:rPr>
            </w:pPr>
            <w:r>
              <w:rPr>
                <w:rFonts w:hint="eastAsia" w:ascii="仿宋" w:hAnsi="仿宋" w:eastAsia="仿宋"/>
                <w:sz w:val="28"/>
                <w:szCs w:val="28"/>
              </w:rPr>
              <w:t>送货至</w:t>
            </w:r>
            <w:r>
              <w:rPr>
                <w:rFonts w:ascii="仿宋" w:hAnsi="仿宋" w:eastAsia="仿宋"/>
                <w:sz w:val="28"/>
                <w:szCs w:val="28"/>
              </w:rPr>
              <w:t>贵司</w:t>
            </w:r>
            <w:r>
              <w:rPr>
                <w:rFonts w:hint="eastAsia" w:ascii="仿宋" w:hAnsi="仿宋" w:eastAsia="仿宋"/>
                <w:sz w:val="28"/>
                <w:szCs w:val="28"/>
              </w:rPr>
              <w:t xml:space="preserve"> </w:t>
            </w:r>
            <w:r>
              <w:rPr>
                <w:rFonts w:hint="eastAsia" w:ascii="仿宋" w:hAnsi="仿宋" w:eastAsia="仿宋"/>
                <w:sz w:val="28"/>
                <w:szCs w:val="28"/>
                <w:u w:val="single"/>
              </w:rPr>
              <w:t>广西</w:t>
            </w:r>
            <w:r>
              <w:rPr>
                <w:rFonts w:ascii="仿宋" w:hAnsi="仿宋" w:eastAsia="仿宋"/>
                <w:sz w:val="28"/>
                <w:szCs w:val="28"/>
                <w:u w:val="single"/>
              </w:rPr>
              <w:t>梧州</w:t>
            </w:r>
            <w:r>
              <w:rPr>
                <w:rFonts w:hint="eastAsia" w:ascii="仿宋" w:hAnsi="仿宋" w:eastAsia="仿宋"/>
                <w:sz w:val="28"/>
                <w:szCs w:val="28"/>
                <w:u w:val="single"/>
              </w:rPr>
              <w:t xml:space="preserve"> </w:t>
            </w:r>
            <w:r>
              <w:rPr>
                <w:rFonts w:hint="eastAsia" w:ascii="仿宋" w:hAnsi="仿宋" w:eastAsia="仿宋"/>
                <w:sz w:val="28"/>
                <w:szCs w:val="28"/>
              </w:rPr>
              <w:t>指定</w:t>
            </w:r>
            <w:r>
              <w:rPr>
                <w:rFonts w:ascii="仿宋" w:hAnsi="仿宋" w:eastAsia="仿宋"/>
                <w:sz w:val="28"/>
                <w:szCs w:val="28"/>
              </w:rPr>
              <w:t>送货地点费用</w:t>
            </w:r>
            <w:r>
              <w:rPr>
                <w:rFonts w:hint="eastAsia" w:ascii="仿宋" w:hAnsi="仿宋" w:eastAsia="仿宋"/>
                <w:sz w:val="28"/>
                <w:szCs w:val="28"/>
              </w:rPr>
              <w:t>特此</w:t>
            </w:r>
            <w:r>
              <w:rPr>
                <w:rFonts w:ascii="仿宋" w:hAnsi="仿宋" w:eastAsia="仿宋"/>
                <w:sz w:val="28"/>
                <w:szCs w:val="28"/>
              </w:rPr>
              <w:t>报价。</w:t>
            </w:r>
          </w:p>
        </w:tc>
      </w:tr>
    </w:tbl>
    <w:p>
      <w:pPr>
        <w:pStyle w:val="2"/>
        <w:rPr>
          <w:rFonts w:ascii="仿宋" w:hAnsi="仿宋" w:eastAsia="仿宋"/>
          <w:b w:val="0"/>
          <w:sz w:val="28"/>
          <w:szCs w:val="28"/>
        </w:rPr>
      </w:pPr>
      <w:r>
        <w:rPr>
          <w:rFonts w:hint="eastAsia" w:ascii="仿宋" w:hAnsi="仿宋" w:eastAsia="仿宋"/>
          <w:b w:val="0"/>
          <w:sz w:val="28"/>
          <w:szCs w:val="28"/>
        </w:rPr>
        <w:t>报价</w:t>
      </w:r>
      <w:r>
        <w:rPr>
          <w:rFonts w:ascii="仿宋" w:hAnsi="仿宋" w:eastAsia="仿宋"/>
          <w:b w:val="0"/>
          <w:sz w:val="28"/>
          <w:szCs w:val="28"/>
        </w:rPr>
        <w:t>有效期：</w:t>
      </w:r>
      <w:r>
        <w:rPr>
          <w:rFonts w:hint="eastAsia" w:ascii="仿宋" w:hAnsi="仿宋" w:eastAsia="仿宋"/>
          <w:b w:val="0"/>
          <w:sz w:val="28"/>
          <w:szCs w:val="28"/>
        </w:rPr>
        <w:t xml:space="preserve">    年    月   日</w:t>
      </w:r>
    </w:p>
    <w:p>
      <w:pPr>
        <w:pStyle w:val="2"/>
        <w:rPr>
          <w:rFonts w:ascii="仿宋" w:hAnsi="仿宋" w:eastAsia="仿宋"/>
          <w:sz w:val="28"/>
          <w:szCs w:val="28"/>
        </w:rPr>
      </w:pPr>
      <w:r>
        <w:rPr>
          <w:rFonts w:hint="eastAsia" w:ascii="仿宋" w:hAnsi="仿宋" w:eastAsia="仿宋"/>
          <w:sz w:val="28"/>
          <w:szCs w:val="28"/>
        </w:rPr>
        <w:t>商祺</w:t>
      </w:r>
      <w:r>
        <w:rPr>
          <w:rFonts w:ascii="仿宋" w:hAnsi="仿宋" w:eastAsia="仿宋"/>
          <w:sz w:val="28"/>
          <w:szCs w:val="28"/>
        </w:rPr>
        <w:t>！</w:t>
      </w:r>
    </w:p>
    <w:tbl>
      <w:tblPr>
        <w:tblStyle w:val="7"/>
        <w:tblW w:w="7513" w:type="dxa"/>
        <w:tblInd w:w="6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380"/>
        <w:gridCol w:w="136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43"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单位</w:t>
            </w:r>
          </w:p>
        </w:tc>
        <w:tc>
          <w:tcPr>
            <w:tcW w:w="5670" w:type="dxa"/>
            <w:gridSpan w:val="3"/>
            <w:vAlign w:val="center"/>
          </w:tcPr>
          <w:p>
            <w:pPr>
              <w:ind w:firstLine="6300" w:firstLineChars="2250"/>
              <w:jc w:val="center"/>
              <w:rPr>
                <w:rFonts w:ascii="仿宋" w:hAnsi="仿宋" w:eastAsia="仿宋" w:cs="微软雅黑"/>
                <w:sz w:val="28"/>
                <w:szCs w:val="28"/>
              </w:rPr>
            </w:pPr>
            <w:r>
              <w:rPr>
                <w:rFonts w:hint="eastAsia" w:ascii="仿宋" w:hAnsi="仿宋" w:eastAsia="仿宋"/>
                <w:sz w:val="28"/>
                <w:szCs w:val="28"/>
              </w:rPr>
              <w:t>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843"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人</w:t>
            </w:r>
            <w:r>
              <w:rPr>
                <w:rFonts w:hint="eastAsia" w:ascii="仿宋" w:hAnsi="仿宋" w:eastAsia="仿宋"/>
                <w:sz w:val="28"/>
                <w:szCs w:val="28"/>
              </w:rPr>
              <w:t>/电话</w:t>
            </w:r>
          </w:p>
        </w:tc>
        <w:tc>
          <w:tcPr>
            <w:tcW w:w="2380" w:type="dxa"/>
            <w:vAlign w:val="center"/>
          </w:tcPr>
          <w:p>
            <w:pPr>
              <w:pStyle w:val="4"/>
              <w:jc w:val="center"/>
              <w:rPr>
                <w:rFonts w:ascii="仿宋" w:hAnsi="仿宋" w:eastAsia="仿宋"/>
                <w:sz w:val="28"/>
                <w:szCs w:val="28"/>
              </w:rPr>
            </w:pPr>
          </w:p>
        </w:tc>
        <w:tc>
          <w:tcPr>
            <w:tcW w:w="1363"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日期</w:t>
            </w:r>
          </w:p>
        </w:tc>
        <w:tc>
          <w:tcPr>
            <w:tcW w:w="1927" w:type="dxa"/>
            <w:vAlign w:val="center"/>
          </w:tcPr>
          <w:p>
            <w:pPr>
              <w:pStyle w:val="4"/>
              <w:ind w:firstLine="140" w:firstLineChars="50"/>
              <w:jc w:val="center"/>
              <w:rPr>
                <w:rFonts w:ascii="仿宋" w:hAnsi="仿宋" w:eastAsia="仿宋"/>
                <w:sz w:val="28"/>
                <w:szCs w:val="28"/>
              </w:rPr>
            </w:pPr>
          </w:p>
        </w:tc>
      </w:tr>
    </w:tbl>
    <w:p>
      <w:pPr>
        <w:jc w:val="left"/>
        <w:rPr>
          <w:rFonts w:ascii="仿宋_GB2312" w:eastAsia="仿宋_GB2312" w:hAnsiTheme="majorEastAsia"/>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C05850"/>
    <w:multiLevelType w:val="multilevel"/>
    <w:tmpl w:val="68C0585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M2E4OTc5NzM1N2QwZGQxMDFlYmIyYzViMDhlYWIifQ=="/>
  </w:docVars>
  <w:rsids>
    <w:rsidRoot w:val="0039080D"/>
    <w:rsid w:val="0000730E"/>
    <w:rsid w:val="00097FBC"/>
    <w:rsid w:val="000A5761"/>
    <w:rsid w:val="000E560C"/>
    <w:rsid w:val="000F3AF8"/>
    <w:rsid w:val="00107E91"/>
    <w:rsid w:val="00127890"/>
    <w:rsid w:val="0018113B"/>
    <w:rsid w:val="00190C94"/>
    <w:rsid w:val="0021638B"/>
    <w:rsid w:val="00225278"/>
    <w:rsid w:val="00242C44"/>
    <w:rsid w:val="00276B7C"/>
    <w:rsid w:val="002A557A"/>
    <w:rsid w:val="002B7259"/>
    <w:rsid w:val="002C6149"/>
    <w:rsid w:val="002C65AD"/>
    <w:rsid w:val="002E4C66"/>
    <w:rsid w:val="002F2F8D"/>
    <w:rsid w:val="00326048"/>
    <w:rsid w:val="00336DB6"/>
    <w:rsid w:val="00385BEA"/>
    <w:rsid w:val="00385C28"/>
    <w:rsid w:val="0039080D"/>
    <w:rsid w:val="003A1647"/>
    <w:rsid w:val="003F679F"/>
    <w:rsid w:val="00424F91"/>
    <w:rsid w:val="004A13BB"/>
    <w:rsid w:val="004A18FC"/>
    <w:rsid w:val="004D3620"/>
    <w:rsid w:val="00556D8F"/>
    <w:rsid w:val="00580F78"/>
    <w:rsid w:val="005B525F"/>
    <w:rsid w:val="0060679E"/>
    <w:rsid w:val="00653893"/>
    <w:rsid w:val="0066131B"/>
    <w:rsid w:val="006A26A1"/>
    <w:rsid w:val="006B367B"/>
    <w:rsid w:val="0070401B"/>
    <w:rsid w:val="007164ED"/>
    <w:rsid w:val="007710A1"/>
    <w:rsid w:val="007C3309"/>
    <w:rsid w:val="007D54D0"/>
    <w:rsid w:val="007E1386"/>
    <w:rsid w:val="00823C92"/>
    <w:rsid w:val="00842D9B"/>
    <w:rsid w:val="00851185"/>
    <w:rsid w:val="00880478"/>
    <w:rsid w:val="008968E5"/>
    <w:rsid w:val="0090246E"/>
    <w:rsid w:val="009145F4"/>
    <w:rsid w:val="00916223"/>
    <w:rsid w:val="00960D87"/>
    <w:rsid w:val="00A0066B"/>
    <w:rsid w:val="00A15199"/>
    <w:rsid w:val="00A20A93"/>
    <w:rsid w:val="00A263C0"/>
    <w:rsid w:val="00A74310"/>
    <w:rsid w:val="00A76931"/>
    <w:rsid w:val="00AF1199"/>
    <w:rsid w:val="00B37256"/>
    <w:rsid w:val="00B75C93"/>
    <w:rsid w:val="00B92E78"/>
    <w:rsid w:val="00B96A70"/>
    <w:rsid w:val="00BA2741"/>
    <w:rsid w:val="00BB4153"/>
    <w:rsid w:val="00BC619F"/>
    <w:rsid w:val="00C11984"/>
    <w:rsid w:val="00C921D2"/>
    <w:rsid w:val="00CC4976"/>
    <w:rsid w:val="00D3373A"/>
    <w:rsid w:val="00D51C38"/>
    <w:rsid w:val="00D76AF1"/>
    <w:rsid w:val="00DB3715"/>
    <w:rsid w:val="00E1102D"/>
    <w:rsid w:val="00E60561"/>
    <w:rsid w:val="00EF1BA7"/>
    <w:rsid w:val="00F17681"/>
    <w:rsid w:val="00F45FE3"/>
    <w:rsid w:val="00F7445A"/>
    <w:rsid w:val="00FB3A4F"/>
    <w:rsid w:val="00FC75AB"/>
    <w:rsid w:val="00FD615C"/>
    <w:rsid w:val="00FE4F00"/>
    <w:rsid w:val="044B2F16"/>
    <w:rsid w:val="07257F87"/>
    <w:rsid w:val="14C51243"/>
    <w:rsid w:val="164058B9"/>
    <w:rsid w:val="164F058B"/>
    <w:rsid w:val="19830A6E"/>
    <w:rsid w:val="1BB85858"/>
    <w:rsid w:val="1C84632B"/>
    <w:rsid w:val="1CA71CC4"/>
    <w:rsid w:val="221751D5"/>
    <w:rsid w:val="2DF41CE9"/>
    <w:rsid w:val="40653CFF"/>
    <w:rsid w:val="45887584"/>
    <w:rsid w:val="4DB571AE"/>
    <w:rsid w:val="56EE7394"/>
    <w:rsid w:val="57E638A0"/>
    <w:rsid w:val="5990347B"/>
    <w:rsid w:val="63C01D17"/>
    <w:rsid w:val="67671409"/>
    <w:rsid w:val="6A6868A4"/>
    <w:rsid w:val="7BED4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b/>
      <w:bCs/>
      <w:kern w:val="0"/>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3">
    <w:name w:val="标题 2 Char1"/>
    <w:link w:val="2"/>
    <w:qFormat/>
    <w:uiPriority w:val="0"/>
    <w:rPr>
      <w:rFonts w:ascii="Arial" w:hAnsi="Arial" w:eastAsia="黑体"/>
      <w:b/>
      <w:bCs/>
      <w:kern w:val="0"/>
      <w:sz w:val="32"/>
      <w:szCs w:val="32"/>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8BF7B-2C06-4868-BA46-CA65FEAD8A5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1234</Words>
  <Characters>1294</Characters>
  <Lines>9</Lines>
  <Paragraphs>2</Paragraphs>
  <TotalTime>229</TotalTime>
  <ScaleCrop>false</ScaleCrop>
  <LinksUpToDate>false</LinksUpToDate>
  <CharactersWithSpaces>1320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2020-10-19T09:05:00Z</dcterms:created>
  <dc:creator>User</dc:creator>
  <cp:lastModifiedBy>Jvvvv_</cp:lastModifiedBy>
  <dcterms:modified xsi:type="dcterms:W3CDTF">2023-07-31T02:07:06Z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9C6E095F0E2F430285786EE3FF9CA005_13</vt:lpwstr>
  </property>
</Properties>
</file>