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 w:eastAsia="黑体"/>
          <w:b/>
          <w:sz w:val="30"/>
          <w:szCs w:val="30"/>
        </w:rPr>
      </w:pPr>
      <w:r>
        <w:rPr>
          <w:rFonts w:hint="eastAsia" w:ascii="黑体" w:hAnsi="仿宋" w:eastAsia="黑体"/>
          <w:b/>
          <w:sz w:val="30"/>
          <w:szCs w:val="30"/>
        </w:rPr>
        <w:t>广西梧州双钱实业有限公司</w:t>
      </w:r>
    </w:p>
    <w:p>
      <w:pPr>
        <w:jc w:val="center"/>
        <w:rPr>
          <w:rFonts w:ascii="黑体" w:hAnsi="仿宋" w:eastAsia="黑体"/>
          <w:b/>
          <w:sz w:val="30"/>
          <w:szCs w:val="30"/>
        </w:rPr>
      </w:pPr>
      <w:r>
        <w:rPr>
          <w:rFonts w:hint="eastAsia" w:ascii="黑体" w:hAnsi="仿宋" w:eastAsia="黑体"/>
          <w:b/>
          <w:sz w:val="30"/>
          <w:szCs w:val="30"/>
          <w:lang w:val="en-US" w:eastAsia="zh-CN"/>
        </w:rPr>
        <w:t>2023年黑凉粉</w:t>
      </w:r>
      <w:r>
        <w:rPr>
          <w:rFonts w:hint="eastAsia" w:ascii="黑体" w:hAnsi="仿宋" w:eastAsia="黑体"/>
          <w:b/>
          <w:sz w:val="30"/>
          <w:szCs w:val="30"/>
        </w:rPr>
        <w:t>公开询价</w:t>
      </w:r>
      <w:r>
        <w:rPr>
          <w:rFonts w:hint="eastAsia" w:ascii="黑体" w:hAnsi="仿宋" w:eastAsia="黑体"/>
          <w:b/>
          <w:sz w:val="30"/>
          <w:szCs w:val="30"/>
          <w:lang w:val="en-US" w:eastAsia="zh-CN"/>
        </w:rPr>
        <w:t>采购项目</w:t>
      </w:r>
      <w:r>
        <w:rPr>
          <w:rFonts w:hint="eastAsia" w:ascii="黑体" w:hAnsi="仿宋" w:eastAsia="黑体"/>
          <w:b/>
          <w:sz w:val="30"/>
          <w:szCs w:val="30"/>
        </w:rPr>
        <w:t>公告</w:t>
      </w:r>
    </w:p>
    <w:p>
      <w:pPr>
        <w:jc w:val="center"/>
        <w:rPr>
          <w:rFonts w:ascii="仿宋_GB2312" w:hAnsi="仿宋" w:eastAsia="仿宋_GB2312"/>
          <w:sz w:val="28"/>
          <w:szCs w:val="28"/>
        </w:rPr>
      </w:pPr>
    </w:p>
    <w:p>
      <w:pPr>
        <w:pStyle w:val="14"/>
        <w:numPr>
          <w:ilvl w:val="0"/>
          <w:numId w:val="1"/>
        </w:numPr>
        <w:ind w:firstLineChars="0"/>
        <w:rPr>
          <w:rFonts w:ascii="仿宋_GB2312" w:hAnsi="仿宋" w:eastAsia="仿宋_GB2312"/>
          <w:sz w:val="28"/>
          <w:szCs w:val="28"/>
        </w:rPr>
      </w:pPr>
      <w:r>
        <w:rPr>
          <w:rFonts w:hint="eastAsia" w:ascii="仿宋_GB2312" w:hAnsi="仿宋" w:eastAsia="仿宋_GB2312"/>
          <w:sz w:val="28"/>
          <w:szCs w:val="28"/>
        </w:rPr>
        <w:t>询价项目</w:t>
      </w:r>
    </w:p>
    <w:p>
      <w:pPr>
        <w:pStyle w:val="14"/>
        <w:ind w:left="420" w:firstLine="280" w:firstLineChars="100"/>
        <w:jc w:val="left"/>
        <w:rPr>
          <w:rFonts w:ascii="仿宋_GB2312" w:hAnsi="仿宋" w:eastAsia="仿宋_GB2312"/>
          <w:sz w:val="28"/>
          <w:szCs w:val="28"/>
        </w:rPr>
      </w:pPr>
      <w:r>
        <w:rPr>
          <w:rFonts w:hint="eastAsia" w:ascii="仿宋_GB2312" w:hAnsi="仿宋" w:eastAsia="仿宋_GB2312"/>
          <w:sz w:val="28"/>
          <w:szCs w:val="28"/>
          <w:lang w:val="en-US" w:eastAsia="zh-CN"/>
        </w:rPr>
        <w:t>2023年黑凉粉</w:t>
      </w:r>
      <w:r>
        <w:rPr>
          <w:rFonts w:hint="eastAsia" w:ascii="仿宋_GB2312" w:hAnsi="仿宋" w:eastAsia="仿宋_GB2312"/>
          <w:sz w:val="28"/>
          <w:szCs w:val="28"/>
        </w:rPr>
        <w:t>公开询价</w:t>
      </w:r>
      <w:r>
        <w:rPr>
          <w:rFonts w:hint="eastAsia" w:ascii="仿宋_GB2312" w:hAnsi="仿宋" w:eastAsia="仿宋_GB2312"/>
          <w:sz w:val="28"/>
          <w:szCs w:val="28"/>
          <w:lang w:val="en-US" w:eastAsia="zh-CN"/>
        </w:rPr>
        <w:t>采购项目</w:t>
      </w:r>
    </w:p>
    <w:p>
      <w:pPr>
        <w:pStyle w:val="14"/>
        <w:numPr>
          <w:ilvl w:val="0"/>
          <w:numId w:val="1"/>
        </w:numPr>
        <w:ind w:firstLineChars="0"/>
        <w:rPr>
          <w:rFonts w:ascii="仿宋_GB2312" w:hAnsi="仿宋" w:eastAsia="仿宋_GB2312"/>
          <w:sz w:val="28"/>
          <w:szCs w:val="28"/>
        </w:rPr>
      </w:pPr>
      <w:r>
        <w:rPr>
          <w:rFonts w:hint="eastAsia" w:ascii="仿宋_GB2312" w:hAnsi="仿宋" w:eastAsia="仿宋_GB2312"/>
          <w:sz w:val="28"/>
          <w:szCs w:val="28"/>
        </w:rPr>
        <w:t>标的物</w:t>
      </w:r>
    </w:p>
    <w:p>
      <w:pPr>
        <w:pStyle w:val="14"/>
        <w:ind w:left="720" w:firstLine="0" w:firstLineChars="0"/>
        <w:rPr>
          <w:rFonts w:ascii="仿宋_GB2312" w:hAnsi="仿宋" w:eastAsia="仿宋_GB2312"/>
          <w:sz w:val="28"/>
          <w:szCs w:val="28"/>
        </w:rPr>
      </w:pPr>
      <w:r>
        <w:rPr>
          <w:rFonts w:hint="eastAsia" w:ascii="仿宋_GB2312" w:hAnsi="仿宋" w:eastAsia="仿宋_GB2312"/>
          <w:sz w:val="28"/>
          <w:szCs w:val="28"/>
        </w:rPr>
        <w:t>黑凉粉</w:t>
      </w:r>
      <w:r>
        <w:rPr>
          <w:rFonts w:hint="eastAsia" w:ascii="仿宋_GB2312" w:hAnsi="仿宋" w:eastAsia="仿宋_GB2312"/>
          <w:sz w:val="28"/>
          <w:szCs w:val="28"/>
          <w:lang w:val="en-US" w:eastAsia="zh-CN"/>
        </w:rPr>
        <w:t>300</w:t>
      </w:r>
      <w:r>
        <w:rPr>
          <w:rFonts w:hint="eastAsia" w:ascii="仿宋_GB2312" w:hAnsi="仿宋" w:eastAsia="仿宋_GB2312"/>
          <w:sz w:val="28"/>
          <w:szCs w:val="28"/>
        </w:rPr>
        <w:t>吨</w:t>
      </w:r>
    </w:p>
    <w:p>
      <w:pPr>
        <w:pStyle w:val="14"/>
        <w:numPr>
          <w:ilvl w:val="0"/>
          <w:numId w:val="1"/>
        </w:numPr>
        <w:ind w:firstLineChars="0"/>
        <w:rPr>
          <w:rFonts w:ascii="仿宋_GB2312" w:hAnsi="仿宋" w:eastAsia="仿宋_GB2312"/>
          <w:sz w:val="28"/>
          <w:szCs w:val="28"/>
        </w:rPr>
      </w:pPr>
      <w:r>
        <w:rPr>
          <w:rFonts w:hint="eastAsia" w:ascii="仿宋_GB2312" w:hAnsi="仿宋" w:eastAsia="仿宋_GB2312"/>
          <w:sz w:val="28"/>
          <w:szCs w:val="28"/>
        </w:rPr>
        <w:t>质量标准要求</w:t>
      </w:r>
    </w:p>
    <w:p>
      <w:pPr>
        <w:pStyle w:val="6"/>
        <w:shd w:val="clear" w:color="auto" w:fill="FFFFFF"/>
        <w:spacing w:before="0" w:beforeAutospacing="0" w:after="0" w:afterAutospacing="0"/>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1</w:t>
      </w:r>
      <w:r>
        <w:rPr>
          <w:rFonts w:hint="eastAsia" w:ascii="仿宋_GB2312" w:hAnsi="仿宋" w:eastAsia="仿宋_GB2312" w:cstheme="minorBidi"/>
          <w:kern w:val="2"/>
          <w:sz w:val="28"/>
          <w:szCs w:val="28"/>
          <w:lang w:val="en-US" w:eastAsia="zh-CN"/>
        </w:rPr>
        <w:t>.</w:t>
      </w:r>
      <w:r>
        <w:rPr>
          <w:rFonts w:hint="eastAsia" w:ascii="仿宋_GB2312" w:hAnsi="仿宋" w:eastAsia="仿宋_GB2312" w:cstheme="minorBidi"/>
          <w:kern w:val="2"/>
          <w:sz w:val="28"/>
          <w:szCs w:val="28"/>
        </w:rPr>
        <w:t>满足需方企业标准《WZSQ-PG (22) -A/2-2019》要求,</w:t>
      </w:r>
      <w:r>
        <w:rPr>
          <w:rFonts w:hint="eastAsia" w:ascii="仿宋_GB2312" w:hAnsi="仿宋" w:eastAsia="仿宋_GB2312" w:cstheme="minorBidi"/>
          <w:kern w:val="2"/>
          <w:sz w:val="28"/>
          <w:szCs w:val="28"/>
          <w:lang w:val="en-US" w:eastAsia="zh-CN"/>
        </w:rPr>
        <w:t>高温灭菌后的倍数</w:t>
      </w:r>
      <w:r>
        <w:rPr>
          <w:rFonts w:hint="eastAsia" w:ascii="仿宋_GB2312" w:hAnsi="仿宋" w:eastAsia="仿宋_GB2312" w:cstheme="minorBidi"/>
          <w:kern w:val="2"/>
          <w:sz w:val="28"/>
          <w:szCs w:val="28"/>
        </w:rPr>
        <w:t>须</w:t>
      </w:r>
      <w:r>
        <w:rPr>
          <w:rFonts w:hint="eastAsia" w:ascii="仿宋_GB2312" w:hAnsi="仿宋" w:eastAsia="仿宋_GB2312" w:cstheme="minorBidi"/>
          <w:kern w:val="2"/>
          <w:sz w:val="28"/>
          <w:szCs w:val="28"/>
          <w:lang w:val="en-US" w:eastAsia="zh-CN"/>
        </w:rPr>
        <w:t>符合</w:t>
      </w:r>
      <w:r>
        <w:rPr>
          <w:rFonts w:hint="eastAsia" w:ascii="仿宋_GB2312" w:hAnsi="仿宋" w:eastAsia="仿宋_GB2312" w:cstheme="minorBidi"/>
          <w:kern w:val="2"/>
          <w:sz w:val="28"/>
          <w:szCs w:val="28"/>
        </w:rPr>
        <w:t>25倍及以上</w:t>
      </w:r>
      <w:r>
        <w:rPr>
          <w:rFonts w:hint="eastAsia" w:ascii="仿宋_GB2312" w:hAnsi="仿宋" w:eastAsia="仿宋_GB2312" w:cstheme="minorBidi"/>
          <w:kern w:val="2"/>
          <w:sz w:val="28"/>
          <w:szCs w:val="28"/>
          <w:lang w:eastAsia="zh-CN"/>
        </w:rPr>
        <w:t>，</w:t>
      </w:r>
      <w:r>
        <w:rPr>
          <w:rFonts w:hint="eastAsia" w:ascii="仿宋_GB2312" w:hAnsi="仿宋" w:eastAsia="仿宋_GB2312" w:cstheme="minorBidi"/>
          <w:kern w:val="2"/>
          <w:sz w:val="28"/>
          <w:szCs w:val="28"/>
          <w:lang w:val="en-US" w:eastAsia="zh-CN"/>
        </w:rPr>
        <w:t>凉粉供货数量25倍和28倍占比为8：2</w:t>
      </w:r>
      <w:r>
        <w:rPr>
          <w:rFonts w:hint="eastAsia" w:ascii="仿宋_GB2312" w:hAnsi="仿宋" w:eastAsia="仿宋_GB2312" w:cstheme="minorBidi"/>
          <w:kern w:val="2"/>
          <w:sz w:val="28"/>
          <w:szCs w:val="28"/>
        </w:rPr>
        <w:t>。</w:t>
      </w:r>
    </w:p>
    <w:p>
      <w:pPr>
        <w:rPr>
          <w:rFonts w:ascii="仿宋_GB2312" w:hAnsi="仿宋" w:eastAsia="仿宋_GB2312"/>
          <w:sz w:val="28"/>
          <w:szCs w:val="28"/>
        </w:rPr>
      </w:pPr>
      <w:r>
        <w:rPr>
          <w:rFonts w:hint="eastAsia" w:ascii="仿宋_GB2312" w:hAnsi="仿宋" w:eastAsia="仿宋_GB2312"/>
          <w:sz w:val="28"/>
          <w:szCs w:val="28"/>
        </w:rPr>
        <w:t>四、供货要求：按采购人要求分批送货上门（采购人负责卸货）。</w:t>
      </w:r>
    </w:p>
    <w:p>
      <w:pPr>
        <w:rPr>
          <w:rFonts w:hint="default" w:ascii="仿宋_GB2312" w:hAnsi="仿宋" w:eastAsia="仿宋_GB2312"/>
          <w:sz w:val="28"/>
          <w:szCs w:val="28"/>
          <w:lang w:val="en-US" w:eastAsia="zh-CN"/>
        </w:rPr>
      </w:pPr>
      <w:r>
        <w:rPr>
          <w:rFonts w:hint="eastAsia" w:ascii="仿宋_GB2312" w:hAnsi="仿宋" w:eastAsia="仿宋_GB2312"/>
          <w:sz w:val="28"/>
          <w:szCs w:val="28"/>
        </w:rPr>
        <w:t>五、</w:t>
      </w:r>
      <w:r>
        <w:rPr>
          <w:rFonts w:hint="eastAsia" w:ascii="仿宋_GB2312" w:hAnsi="仿宋" w:eastAsia="仿宋_GB2312"/>
          <w:sz w:val="28"/>
          <w:szCs w:val="28"/>
          <w:highlight w:val="none"/>
        </w:rPr>
        <w:t>供货时间：</w:t>
      </w:r>
      <w:r>
        <w:rPr>
          <w:rFonts w:hint="eastAsia" w:ascii="仿宋_GB2312" w:hAnsi="仿宋" w:eastAsia="仿宋_GB2312"/>
          <w:sz w:val="28"/>
          <w:szCs w:val="28"/>
          <w:highlight w:val="none"/>
          <w:lang w:val="en-US" w:eastAsia="zh-CN"/>
        </w:rPr>
        <w:t>双方签订合同后，供方在2024年2月份开始供货，供方须在5个月内完成供货。</w:t>
      </w:r>
    </w:p>
    <w:p>
      <w:pPr>
        <w:rPr>
          <w:rFonts w:ascii="仿宋_GB2312" w:hAnsi="仿宋" w:eastAsia="仿宋_GB2312"/>
          <w:sz w:val="28"/>
          <w:szCs w:val="28"/>
        </w:rPr>
      </w:pPr>
      <w:r>
        <w:rPr>
          <w:rFonts w:hint="eastAsia" w:ascii="仿宋_GB2312" w:hAnsi="仿宋" w:eastAsia="仿宋_GB2312"/>
          <w:sz w:val="28"/>
          <w:szCs w:val="28"/>
        </w:rPr>
        <w:t>六、供应商要求：</w:t>
      </w:r>
    </w:p>
    <w:p>
      <w:pPr>
        <w:rPr>
          <w:rFonts w:ascii="仿宋_GB2312" w:hAnsi="仿宋" w:eastAsia="仿宋_GB2312"/>
          <w:sz w:val="28"/>
          <w:szCs w:val="28"/>
        </w:rPr>
      </w:pPr>
      <w:r>
        <w:rPr>
          <w:rFonts w:hint="eastAsia" w:ascii="仿宋_GB2312" w:hAnsi="仿宋" w:eastAsia="仿宋_GB2312"/>
          <w:sz w:val="28"/>
          <w:szCs w:val="28"/>
        </w:rPr>
        <w:t>1</w:t>
      </w:r>
      <w:r>
        <w:rPr>
          <w:rFonts w:hint="eastAsia" w:ascii="仿宋_GB2312" w:hAnsi="仿宋" w:eastAsia="仿宋_GB2312"/>
          <w:sz w:val="28"/>
          <w:szCs w:val="28"/>
          <w:lang w:eastAsia="zh-CN"/>
        </w:rPr>
        <w:t>.</w:t>
      </w:r>
      <w:r>
        <w:rPr>
          <w:rFonts w:hint="eastAsia" w:ascii="仿宋_GB2312" w:hAnsi="仿宋" w:eastAsia="仿宋_GB2312"/>
          <w:sz w:val="28"/>
          <w:szCs w:val="28"/>
        </w:rPr>
        <w:t>营业执照范围包含本项目标的物；</w:t>
      </w:r>
    </w:p>
    <w:p>
      <w:pPr>
        <w:rPr>
          <w:rFonts w:ascii="仿宋_GB2312" w:hAnsi="仿宋" w:eastAsia="仿宋_GB2312"/>
          <w:sz w:val="28"/>
          <w:szCs w:val="28"/>
        </w:rPr>
      </w:pPr>
      <w:r>
        <w:rPr>
          <w:rFonts w:hint="eastAsia" w:ascii="仿宋_GB2312" w:hAnsi="仿宋" w:eastAsia="仿宋_GB2312"/>
          <w:sz w:val="28"/>
          <w:szCs w:val="28"/>
        </w:rPr>
        <w:t>2</w:t>
      </w:r>
      <w:r>
        <w:rPr>
          <w:rFonts w:hint="eastAsia" w:ascii="仿宋_GB2312" w:hAnsi="仿宋" w:eastAsia="仿宋_GB2312"/>
          <w:sz w:val="28"/>
          <w:szCs w:val="28"/>
          <w:lang w:eastAsia="zh-CN"/>
        </w:rPr>
        <w:t>.</w:t>
      </w:r>
      <w:r>
        <w:rPr>
          <w:rFonts w:hint="eastAsia" w:ascii="仿宋_GB2312" w:hAnsi="仿宋" w:eastAsia="仿宋_GB2312"/>
          <w:sz w:val="28"/>
          <w:szCs w:val="28"/>
        </w:rPr>
        <w:t>信用良好，没有违约记录。</w:t>
      </w:r>
    </w:p>
    <w:p>
      <w:pPr>
        <w:rPr>
          <w:rFonts w:hint="default" w:ascii="仿宋_GB2312" w:hAnsi="仿宋" w:eastAsia="仿宋_GB2312"/>
          <w:sz w:val="28"/>
          <w:szCs w:val="28"/>
          <w:lang w:val="en-US" w:eastAsia="zh-CN"/>
        </w:rPr>
      </w:pPr>
      <w:r>
        <w:rPr>
          <w:rFonts w:hint="eastAsia" w:ascii="仿宋_GB2312" w:hAnsi="仿宋" w:eastAsia="仿宋_GB2312"/>
          <w:sz w:val="28"/>
          <w:szCs w:val="28"/>
        </w:rPr>
        <w:t>七</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结算方式及合同履约质保金</w:t>
      </w:r>
    </w:p>
    <w:p>
      <w:pPr>
        <w:rPr>
          <w:rFonts w:hint="eastAsia" w:ascii="仿宋_GB2312" w:hAnsi="仿宋" w:eastAsia="仿宋_GB2312"/>
          <w:sz w:val="28"/>
          <w:szCs w:val="28"/>
          <w:lang w:eastAsia="zh-CN"/>
        </w:rPr>
      </w:pPr>
      <w:r>
        <w:rPr>
          <w:rFonts w:hint="eastAsia" w:ascii="仿宋_GB2312" w:hAnsi="仿宋" w:eastAsia="仿宋_GB2312"/>
          <w:sz w:val="28"/>
          <w:szCs w:val="28"/>
          <w:lang w:val="en-US" w:eastAsia="zh-CN"/>
        </w:rPr>
        <w:t>1.</w:t>
      </w:r>
      <w:r>
        <w:rPr>
          <w:rFonts w:hint="eastAsia" w:ascii="仿宋_GB2312" w:hAnsi="仿宋" w:eastAsia="仿宋_GB2312"/>
          <w:sz w:val="28"/>
          <w:szCs w:val="28"/>
        </w:rPr>
        <w:t>结算方式：先签订合同，货到</w:t>
      </w:r>
      <w:r>
        <w:rPr>
          <w:rFonts w:hint="eastAsia" w:ascii="仿宋_GB2312" w:hAnsi="仿宋" w:eastAsia="仿宋_GB2312"/>
          <w:sz w:val="28"/>
          <w:szCs w:val="28"/>
          <w:lang w:val="en-US" w:eastAsia="zh-CN"/>
        </w:rPr>
        <w:t>经</w:t>
      </w:r>
      <w:r>
        <w:rPr>
          <w:rFonts w:hint="eastAsia" w:ascii="仿宋_GB2312" w:hAnsi="仿宋" w:eastAsia="仿宋_GB2312"/>
          <w:sz w:val="28"/>
          <w:szCs w:val="28"/>
        </w:rPr>
        <w:t>检验合格，办理进仓后凭发票一个月内付款</w:t>
      </w:r>
      <w:r>
        <w:rPr>
          <w:rFonts w:hint="eastAsia" w:ascii="仿宋_GB2312" w:hAnsi="仿宋" w:eastAsia="仿宋_GB2312"/>
          <w:sz w:val="28"/>
          <w:szCs w:val="28"/>
          <w:lang w:eastAsia="zh-CN"/>
        </w:rPr>
        <w:t>；</w:t>
      </w:r>
    </w:p>
    <w:p>
      <w:pPr>
        <w:rPr>
          <w:rFonts w:hint="default" w:ascii="仿宋_GB2312" w:hAnsi="仿宋" w:eastAsia="仿宋_GB2312"/>
          <w:sz w:val="28"/>
          <w:szCs w:val="28"/>
          <w:highlight w:val="yellow"/>
          <w:lang w:val="en-US" w:eastAsia="zh-CN"/>
        </w:rPr>
      </w:pPr>
      <w:r>
        <w:rPr>
          <w:rFonts w:hint="eastAsia" w:ascii="仿宋_GB2312" w:hAnsi="仿宋" w:eastAsia="仿宋_GB2312"/>
          <w:sz w:val="28"/>
          <w:szCs w:val="28"/>
          <w:lang w:val="en-US" w:eastAsia="zh-CN"/>
        </w:rPr>
        <w:t>2.</w:t>
      </w:r>
      <w:r>
        <w:rPr>
          <w:rFonts w:hint="eastAsia" w:ascii="仿宋_GB2312" w:hAnsi="仿宋" w:eastAsia="仿宋_GB2312"/>
          <w:sz w:val="28"/>
          <w:szCs w:val="28"/>
          <w:highlight w:val="none"/>
          <w:lang w:val="en-US" w:eastAsia="zh-CN"/>
        </w:rPr>
        <w:t>合同履约质保金：首次付款扣留合同金额的3%作为合同履约质保金，待合同数量按期执行完毕后，原款退回给供应商。</w:t>
      </w:r>
    </w:p>
    <w:p>
      <w:pPr>
        <w:rPr>
          <w:rFonts w:ascii="仿宋_GB2312" w:hAnsi="仿宋" w:eastAsia="仿宋_GB2312"/>
          <w:sz w:val="28"/>
          <w:szCs w:val="28"/>
        </w:rPr>
      </w:pPr>
      <w:r>
        <w:rPr>
          <w:rFonts w:hint="eastAsia" w:ascii="仿宋_GB2312" w:hAnsi="仿宋" w:eastAsia="仿宋_GB2312"/>
          <w:sz w:val="28"/>
          <w:szCs w:val="28"/>
        </w:rPr>
        <w:t>八、报价须知：</w:t>
      </w:r>
    </w:p>
    <w:p>
      <w:pPr>
        <w:rPr>
          <w:rFonts w:hint="eastAsia" w:ascii="仿宋_GB2312" w:hAnsi="仿宋" w:eastAsia="仿宋_GB2312"/>
          <w:sz w:val="28"/>
          <w:szCs w:val="28"/>
          <w:lang w:eastAsia="zh-CN"/>
        </w:rPr>
      </w:pPr>
      <w:r>
        <w:rPr>
          <w:rFonts w:hint="eastAsia" w:ascii="仿宋_GB2312" w:hAnsi="仿宋" w:eastAsia="仿宋_GB2312"/>
          <w:sz w:val="28"/>
          <w:szCs w:val="28"/>
        </w:rPr>
        <w:t>1</w:t>
      </w:r>
      <w:r>
        <w:rPr>
          <w:rFonts w:hint="eastAsia" w:ascii="仿宋_GB2312" w:hAnsi="仿宋" w:eastAsia="仿宋_GB2312"/>
          <w:sz w:val="28"/>
          <w:szCs w:val="28"/>
          <w:lang w:eastAsia="zh-CN"/>
        </w:rPr>
        <w:t>.</w:t>
      </w:r>
      <w:r>
        <w:rPr>
          <w:rFonts w:hint="eastAsia" w:ascii="仿宋_GB2312" w:hAnsi="仿宋" w:eastAsia="仿宋_GB2312"/>
          <w:sz w:val="28"/>
          <w:szCs w:val="28"/>
        </w:rPr>
        <w:t>汇总报价，明确报价各项费用：不含税价格、含税价格、税点、是否包送货、下单后送货的时间、付款方式（如不接受我司付款条件的请明确）等</w:t>
      </w:r>
      <w:r>
        <w:rPr>
          <w:rFonts w:hint="eastAsia" w:ascii="仿宋_GB2312" w:hAnsi="仿宋" w:eastAsia="仿宋_GB2312"/>
          <w:sz w:val="28"/>
          <w:szCs w:val="28"/>
          <w:lang w:eastAsia="zh-CN"/>
        </w:rPr>
        <w:t>；</w:t>
      </w:r>
    </w:p>
    <w:p>
      <w:pPr>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涉及下单量影响最终报价的，请按梯度报价</w:t>
      </w:r>
      <w:r>
        <w:rPr>
          <w:rFonts w:hint="eastAsia" w:ascii="仿宋_GB2312" w:eastAsia="仿宋_GB2312"/>
          <w:sz w:val="28"/>
          <w:szCs w:val="28"/>
          <w:lang w:eastAsia="zh-CN"/>
        </w:rPr>
        <w:t>；</w:t>
      </w:r>
    </w:p>
    <w:p>
      <w:pPr>
        <w:rPr>
          <w:rFonts w:hint="eastAsia" w:ascii="仿宋_GB2312" w:hAnsi="仿宋" w:eastAsia="仿宋_GB2312"/>
          <w:sz w:val="28"/>
          <w:szCs w:val="28"/>
          <w:lang w:eastAsia="zh-CN"/>
        </w:rPr>
      </w:pPr>
      <w:r>
        <w:rPr>
          <w:rFonts w:hint="eastAsia" w:ascii="仿宋_GB2312" w:hAnsi="仿宋" w:eastAsia="仿宋_GB2312"/>
          <w:sz w:val="28"/>
          <w:szCs w:val="28"/>
        </w:rPr>
        <w:t>3</w:t>
      </w:r>
      <w:r>
        <w:rPr>
          <w:rFonts w:hint="eastAsia" w:ascii="仿宋_GB2312" w:hAnsi="仿宋" w:eastAsia="仿宋_GB2312"/>
          <w:sz w:val="28"/>
          <w:szCs w:val="28"/>
          <w:lang w:eastAsia="zh-CN"/>
        </w:rPr>
        <w:t>.</w:t>
      </w:r>
      <w:r>
        <w:rPr>
          <w:rFonts w:hint="eastAsia" w:ascii="仿宋_GB2312" w:hAnsi="仿宋" w:eastAsia="仿宋_GB2312"/>
          <w:sz w:val="28"/>
          <w:szCs w:val="28"/>
        </w:rPr>
        <w:t>报价单必须打印清晰并加盖单位合法公章</w:t>
      </w:r>
      <w:r>
        <w:rPr>
          <w:rFonts w:hint="eastAsia" w:ascii="仿宋_GB2312" w:hAnsi="仿宋" w:eastAsia="仿宋_GB2312"/>
          <w:sz w:val="28"/>
          <w:szCs w:val="28"/>
          <w:lang w:eastAsia="zh-CN"/>
        </w:rPr>
        <w:t>；</w:t>
      </w:r>
    </w:p>
    <w:p>
      <w:pPr>
        <w:rPr>
          <w:rFonts w:hint="eastAsia" w:ascii="仿宋_GB2312" w:hAnsi="仿宋" w:eastAsia="仿宋_GB2312"/>
          <w:sz w:val="28"/>
          <w:szCs w:val="28"/>
          <w:highlight w:val="none"/>
          <w:lang w:val="en-US" w:eastAsia="zh-CN"/>
        </w:rPr>
      </w:pPr>
      <w:r>
        <w:rPr>
          <w:rFonts w:hint="eastAsia" w:ascii="仿宋_GB2312" w:hAnsi="仿宋" w:eastAsia="仿宋_GB2312"/>
          <w:sz w:val="28"/>
          <w:szCs w:val="28"/>
          <w:lang w:val="en-US" w:eastAsia="zh-CN"/>
        </w:rPr>
        <w:t>4.</w:t>
      </w:r>
      <w:r>
        <w:rPr>
          <w:rFonts w:hint="eastAsia" w:ascii="仿宋_GB2312" w:hAnsi="仿宋" w:eastAsia="仿宋_GB2312"/>
          <w:sz w:val="28"/>
          <w:szCs w:val="28"/>
          <w:highlight w:val="none"/>
          <w:lang w:val="en-US" w:eastAsia="zh-CN"/>
        </w:rPr>
        <w:t>最高限价：本次最高限价为20元/kg；</w:t>
      </w:r>
    </w:p>
    <w:p>
      <w:pPr>
        <w:rPr>
          <w:rFonts w:hint="default" w:ascii="仿宋_GB2312" w:hAnsi="仿宋" w:eastAsia="仿宋_GB2312"/>
          <w:sz w:val="28"/>
          <w:szCs w:val="28"/>
          <w:highlight w:val="none"/>
          <w:lang w:val="en-US" w:eastAsia="zh-CN"/>
        </w:rPr>
      </w:pPr>
      <w:r>
        <w:rPr>
          <w:rFonts w:hint="eastAsia" w:ascii="仿宋_GB2312" w:hAnsi="仿宋" w:eastAsia="仿宋_GB2312"/>
          <w:sz w:val="28"/>
          <w:szCs w:val="28"/>
          <w:highlight w:val="none"/>
          <w:lang w:val="en-US" w:eastAsia="zh-CN"/>
        </w:rPr>
        <w:t>5.违约金：若卖方未按时完货供货，卖方须按合同总金额的3%向买方支付违约金。</w:t>
      </w:r>
    </w:p>
    <w:p>
      <w:pPr>
        <w:rPr>
          <w:rFonts w:ascii="仿宋_GB2312" w:hAnsi="仿宋" w:eastAsia="仿宋_GB2312"/>
          <w:sz w:val="28"/>
          <w:szCs w:val="28"/>
        </w:rPr>
      </w:pPr>
      <w:r>
        <w:rPr>
          <w:rFonts w:hint="eastAsia" w:ascii="仿宋_GB2312" w:hAnsi="仿宋" w:eastAsia="仿宋_GB2312"/>
          <w:sz w:val="28"/>
          <w:szCs w:val="28"/>
        </w:rPr>
        <w:t>九、应答方式和截止日期：</w:t>
      </w:r>
    </w:p>
    <w:p>
      <w:pPr>
        <w:rPr>
          <w:rFonts w:ascii="仿宋_GB2312" w:hAnsi="仿宋" w:eastAsia="仿宋_GB2312"/>
          <w:sz w:val="28"/>
          <w:szCs w:val="28"/>
        </w:rPr>
      </w:pPr>
      <w:r>
        <w:rPr>
          <w:rFonts w:hint="eastAsia" w:ascii="仿宋_GB2312" w:hAnsi="仿宋" w:eastAsia="仿宋_GB2312"/>
          <w:sz w:val="28"/>
          <w:szCs w:val="28"/>
        </w:rPr>
        <w:t>1、请应答人将书面应答文件以邮寄方式寄到广西梧州双钱实业有限公司采购部收。（推荐用顺丰）</w:t>
      </w:r>
    </w:p>
    <w:p>
      <w:pPr>
        <w:rPr>
          <w:rFonts w:ascii="仿宋_GB2312" w:hAnsi="仿宋" w:eastAsia="仿宋_GB2312"/>
          <w:sz w:val="28"/>
          <w:szCs w:val="28"/>
        </w:rPr>
      </w:pPr>
      <w:r>
        <w:rPr>
          <w:rFonts w:hint="eastAsia" w:ascii="仿宋_GB2312" w:hAnsi="仿宋" w:eastAsia="仿宋_GB2312"/>
          <w:sz w:val="28"/>
          <w:szCs w:val="28"/>
        </w:rPr>
        <w:t>收件地址：广西梧州市工业园区工业大道1号广西梧州双钱实业有限公司采购部</w:t>
      </w:r>
    </w:p>
    <w:p>
      <w:pPr>
        <w:rPr>
          <w:rFonts w:ascii="仿宋_GB2312" w:hAnsi="仿宋" w:eastAsia="仿宋_GB2312"/>
          <w:sz w:val="28"/>
          <w:szCs w:val="28"/>
        </w:rPr>
      </w:pPr>
      <w:r>
        <w:rPr>
          <w:rFonts w:hint="eastAsia" w:ascii="仿宋_GB2312" w:hAnsi="仿宋" w:eastAsia="仿宋_GB2312"/>
          <w:sz w:val="28"/>
          <w:szCs w:val="28"/>
        </w:rPr>
        <w:t xml:space="preserve">收件人：卢先生  电话：0774-3939289 </w:t>
      </w:r>
    </w:p>
    <w:p>
      <w:pPr>
        <w:rPr>
          <w:rFonts w:ascii="仿宋_GB2312" w:hAnsi="仿宋" w:eastAsia="仿宋_GB2312"/>
          <w:sz w:val="28"/>
          <w:szCs w:val="28"/>
        </w:rPr>
      </w:pPr>
      <w:r>
        <w:rPr>
          <w:rFonts w:hint="eastAsia" w:ascii="仿宋_GB2312" w:hAnsi="仿宋" w:eastAsia="仿宋_GB2312"/>
          <w:sz w:val="28"/>
          <w:szCs w:val="28"/>
        </w:rPr>
        <w:t>2、邮寄件的封口必须完好，封口处加盖公章确保被启封后不可复原。</w:t>
      </w:r>
    </w:p>
    <w:p>
      <w:pPr>
        <w:ind w:left="280" w:hanging="280" w:hangingChars="100"/>
        <w:rPr>
          <w:rFonts w:ascii="仿宋_GB2312" w:hAnsi="仿宋" w:eastAsia="仿宋_GB2312"/>
          <w:sz w:val="28"/>
          <w:szCs w:val="28"/>
        </w:rPr>
      </w:pPr>
      <w:r>
        <w:rPr>
          <w:rFonts w:hint="eastAsia" w:ascii="仿宋_GB2312" w:hAnsi="仿宋" w:eastAsia="仿宋_GB2312"/>
          <w:sz w:val="28"/>
          <w:szCs w:val="28"/>
        </w:rPr>
        <w:t>3、报价截止日期：在采购人官网公布</w:t>
      </w:r>
      <w:r>
        <w:rPr>
          <w:rFonts w:hint="eastAsia" w:ascii="仿宋_GB2312" w:hAnsi="仿宋" w:eastAsia="仿宋_GB2312"/>
          <w:sz w:val="28"/>
          <w:szCs w:val="28"/>
          <w:lang w:val="en-US" w:eastAsia="zh-CN"/>
        </w:rPr>
        <w:t>公告之日起至第15</w:t>
      </w:r>
      <w:r>
        <w:rPr>
          <w:rFonts w:hint="eastAsia" w:ascii="仿宋_GB2312" w:hAnsi="仿宋" w:eastAsia="仿宋_GB2312"/>
          <w:sz w:val="28"/>
          <w:szCs w:val="28"/>
        </w:rPr>
        <w:t>天</w:t>
      </w:r>
      <w:r>
        <w:rPr>
          <w:rFonts w:hint="eastAsia" w:ascii="仿宋_GB2312" w:hAnsi="仿宋" w:eastAsia="仿宋_GB2312"/>
          <w:sz w:val="28"/>
          <w:szCs w:val="28"/>
          <w:lang w:val="en-US" w:eastAsia="zh-CN"/>
        </w:rPr>
        <w:t>后截止</w:t>
      </w:r>
      <w:r>
        <w:rPr>
          <w:rFonts w:hint="eastAsia" w:ascii="仿宋_GB2312" w:hAnsi="仿宋" w:eastAsia="仿宋_GB2312"/>
          <w:sz w:val="28"/>
          <w:szCs w:val="28"/>
        </w:rPr>
        <w:t>（含休息日，请注意把握邮寄时间，以邮件到达时间为准）。</w:t>
      </w:r>
    </w:p>
    <w:p>
      <w:pPr>
        <w:rPr>
          <w:rFonts w:ascii="仿宋_GB2312" w:hAnsi="仿宋" w:eastAsia="仿宋_GB2312"/>
          <w:sz w:val="28"/>
          <w:szCs w:val="28"/>
        </w:rPr>
      </w:pPr>
      <w:r>
        <w:rPr>
          <w:rFonts w:hint="eastAsia" w:ascii="仿宋_GB2312" w:hAnsi="仿宋" w:eastAsia="仿宋_GB2312"/>
          <w:sz w:val="28"/>
          <w:szCs w:val="28"/>
        </w:rPr>
        <w:t>十、应答文件要求：</w:t>
      </w:r>
    </w:p>
    <w:p>
      <w:pPr>
        <w:rPr>
          <w:rFonts w:ascii="仿宋_GB2312" w:hAnsi="仿宋" w:eastAsia="仿宋_GB2312"/>
          <w:sz w:val="28"/>
          <w:szCs w:val="28"/>
        </w:rPr>
      </w:pPr>
      <w:r>
        <w:rPr>
          <w:rFonts w:hint="eastAsia" w:ascii="仿宋_GB2312" w:hAnsi="仿宋" w:eastAsia="仿宋_GB2312"/>
          <w:sz w:val="28"/>
          <w:szCs w:val="28"/>
        </w:rPr>
        <w:t>1、报价表。（按照附件报价表格式）。</w:t>
      </w:r>
    </w:p>
    <w:p>
      <w:pPr>
        <w:rPr>
          <w:rFonts w:ascii="仿宋_GB2312" w:hAnsi="仿宋" w:eastAsia="仿宋_GB2312"/>
          <w:sz w:val="28"/>
          <w:szCs w:val="28"/>
        </w:rPr>
      </w:pPr>
      <w:r>
        <w:rPr>
          <w:rFonts w:hint="eastAsia" w:ascii="仿宋_GB2312" w:hAnsi="仿宋" w:eastAsia="仿宋_GB2312"/>
          <w:sz w:val="28"/>
          <w:szCs w:val="28"/>
        </w:rPr>
        <w:t>2、提供有效的产品检验合格报告（采购人技术部门出具）复印件。</w:t>
      </w:r>
    </w:p>
    <w:p>
      <w:pPr>
        <w:rPr>
          <w:rFonts w:ascii="仿宋_GB2312" w:hAnsi="仿宋" w:eastAsia="仿宋_GB2312"/>
          <w:sz w:val="28"/>
          <w:szCs w:val="28"/>
        </w:rPr>
      </w:pPr>
      <w:r>
        <w:rPr>
          <w:rFonts w:hint="eastAsia" w:ascii="仿宋_GB2312" w:hAnsi="仿宋" w:eastAsia="仿宋_GB2312"/>
          <w:sz w:val="28"/>
          <w:szCs w:val="28"/>
        </w:rPr>
        <w:t>3、有效的“营业执照”复印件，要求经营范围与该项目相适应。</w:t>
      </w:r>
    </w:p>
    <w:p>
      <w:pPr>
        <w:rPr>
          <w:rFonts w:ascii="仿宋_GB2312" w:hAnsi="仿宋" w:eastAsia="仿宋_GB2312"/>
          <w:sz w:val="28"/>
          <w:szCs w:val="28"/>
        </w:rPr>
      </w:pPr>
      <w:r>
        <w:rPr>
          <w:rFonts w:hint="eastAsia" w:ascii="仿宋_GB2312" w:hAnsi="仿宋" w:eastAsia="仿宋_GB2312"/>
          <w:sz w:val="28"/>
          <w:szCs w:val="28"/>
        </w:rPr>
        <w:t>4、以上提供的各种文件和资料须加盖单位公章，数量1份。</w:t>
      </w:r>
    </w:p>
    <w:p>
      <w:pPr>
        <w:rPr>
          <w:rFonts w:ascii="仿宋_GB2312" w:hAnsi="仿宋" w:eastAsia="仿宋_GB2312"/>
          <w:sz w:val="28"/>
          <w:szCs w:val="28"/>
        </w:rPr>
      </w:pPr>
      <w:r>
        <w:rPr>
          <w:rFonts w:hint="eastAsia" w:ascii="仿宋_GB2312" w:hAnsi="仿宋" w:eastAsia="仿宋_GB2312"/>
          <w:sz w:val="28"/>
          <w:szCs w:val="28"/>
        </w:rPr>
        <w:t>十一、附件：报价表（格式）：</w:t>
      </w: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合同模板：</w:t>
      </w:r>
      <w:bookmarkStart w:id="0" w:name="_GoBack"/>
      <w:bookmarkEnd w:id="0"/>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黑凉粉购销合同</w:t>
      </w:r>
    </w:p>
    <w:p>
      <w:pPr>
        <w:spacing w:line="360" w:lineRule="auto"/>
        <w:jc w:val="center"/>
        <w:rPr>
          <w:rFonts w:hint="eastAsia" w:ascii="仿宋" w:hAnsi="仿宋" w:eastAsia="仿宋" w:cs="仿宋"/>
          <w:b/>
          <w:bCs/>
          <w:sz w:val="36"/>
          <w:szCs w:val="36"/>
        </w:rPr>
      </w:pPr>
    </w:p>
    <w:tbl>
      <w:tblPr>
        <w:tblStyle w:val="7"/>
        <w:tblW w:w="0" w:type="auto"/>
        <w:jc w:val="center"/>
        <w:tblLayout w:type="fixed"/>
        <w:tblCellMar>
          <w:top w:w="0" w:type="dxa"/>
          <w:left w:w="108" w:type="dxa"/>
          <w:bottom w:w="0" w:type="dxa"/>
          <w:right w:w="108" w:type="dxa"/>
        </w:tblCellMar>
      </w:tblPr>
      <w:tblGrid>
        <w:gridCol w:w="5745"/>
        <w:gridCol w:w="3059"/>
      </w:tblGrid>
      <w:tr>
        <w:tblPrEx>
          <w:tblCellMar>
            <w:top w:w="0" w:type="dxa"/>
            <w:left w:w="108" w:type="dxa"/>
            <w:bottom w:w="0" w:type="dxa"/>
            <w:right w:w="108" w:type="dxa"/>
          </w:tblCellMar>
        </w:tblPrEx>
        <w:trPr>
          <w:trHeight w:val="170" w:hRule="atLeast"/>
          <w:jc w:val="center"/>
        </w:trPr>
        <w:tc>
          <w:tcPr>
            <w:tcW w:w="5745" w:type="dxa"/>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买方：</w:t>
            </w:r>
            <w:r>
              <w:rPr>
                <w:rFonts w:hint="eastAsia" w:ascii="仿宋" w:hAnsi="仿宋" w:eastAsia="仿宋" w:cs="仿宋"/>
                <w:b/>
                <w:bCs/>
                <w:sz w:val="22"/>
                <w:szCs w:val="21"/>
              </w:rPr>
              <w:t>广西梧州双钱实业有限公司</w:t>
            </w:r>
          </w:p>
        </w:tc>
        <w:tc>
          <w:tcPr>
            <w:tcW w:w="3059" w:type="dxa"/>
            <w:noWrap w:val="0"/>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合同编号（买方）：</w:t>
            </w:r>
          </w:p>
        </w:tc>
      </w:tr>
      <w:tr>
        <w:tblPrEx>
          <w:tblCellMar>
            <w:top w:w="0" w:type="dxa"/>
            <w:left w:w="108" w:type="dxa"/>
            <w:bottom w:w="0" w:type="dxa"/>
            <w:right w:w="108" w:type="dxa"/>
          </w:tblCellMar>
        </w:tblPrEx>
        <w:trPr>
          <w:trHeight w:val="170" w:hRule="atLeast"/>
          <w:jc w:val="center"/>
        </w:trPr>
        <w:tc>
          <w:tcPr>
            <w:tcW w:w="5745" w:type="dxa"/>
            <w:noWrap w:val="0"/>
            <w:vAlign w:val="center"/>
          </w:tcPr>
          <w:p>
            <w:pPr>
              <w:spacing w:line="360" w:lineRule="auto"/>
              <w:jc w:val="left"/>
              <w:rPr>
                <w:rFonts w:hint="eastAsia" w:ascii="仿宋" w:hAnsi="仿宋" w:eastAsia="仿宋" w:cs="仿宋"/>
                <w:sz w:val="22"/>
                <w:szCs w:val="21"/>
              </w:rPr>
            </w:pPr>
          </w:p>
        </w:tc>
        <w:tc>
          <w:tcPr>
            <w:tcW w:w="3059" w:type="dxa"/>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合同编号（卖方）：</w:t>
            </w:r>
          </w:p>
        </w:tc>
      </w:tr>
      <w:tr>
        <w:tblPrEx>
          <w:tblCellMar>
            <w:top w:w="0" w:type="dxa"/>
            <w:left w:w="108" w:type="dxa"/>
            <w:bottom w:w="0" w:type="dxa"/>
            <w:right w:w="108" w:type="dxa"/>
          </w:tblCellMar>
        </w:tblPrEx>
        <w:trPr>
          <w:trHeight w:val="170" w:hRule="atLeast"/>
          <w:jc w:val="center"/>
        </w:trPr>
        <w:tc>
          <w:tcPr>
            <w:tcW w:w="5745" w:type="dxa"/>
            <w:noWrap w:val="0"/>
            <w:vAlign w:val="center"/>
          </w:tcPr>
          <w:p>
            <w:pPr>
              <w:spacing w:line="360" w:lineRule="auto"/>
              <w:jc w:val="left"/>
              <w:rPr>
                <w:rFonts w:hint="eastAsia" w:ascii="仿宋" w:hAnsi="仿宋" w:eastAsia="仿宋" w:cs="仿宋"/>
                <w:sz w:val="22"/>
                <w:szCs w:val="21"/>
                <w:lang w:eastAsia="zh-CN"/>
              </w:rPr>
            </w:pPr>
            <w:r>
              <w:rPr>
                <w:rFonts w:hint="eastAsia" w:ascii="仿宋" w:hAnsi="仿宋" w:eastAsia="仿宋" w:cs="仿宋"/>
                <w:sz w:val="22"/>
                <w:szCs w:val="21"/>
              </w:rPr>
              <w:t>卖方：</w:t>
            </w:r>
            <w:r>
              <w:rPr>
                <w:rFonts w:hint="eastAsia" w:ascii="仿宋" w:hAnsi="仿宋" w:eastAsia="仿宋" w:cs="仿宋"/>
                <w:b/>
                <w:bCs/>
                <w:sz w:val="22"/>
                <w:szCs w:val="21"/>
                <w:lang w:val="en-US" w:eastAsia="zh-CN"/>
              </w:rPr>
              <w:t xml:space="preserve"> </w:t>
            </w:r>
          </w:p>
        </w:tc>
        <w:tc>
          <w:tcPr>
            <w:tcW w:w="3059" w:type="dxa"/>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签订地点：广西梧州市万秀区</w:t>
            </w:r>
          </w:p>
        </w:tc>
      </w:tr>
    </w:tbl>
    <w:p>
      <w:pPr>
        <w:spacing w:line="360" w:lineRule="auto"/>
        <w:rPr>
          <w:rFonts w:hint="eastAsia" w:ascii="仿宋" w:hAnsi="仿宋" w:eastAsia="仿宋" w:cs="仿宋"/>
          <w:sz w:val="22"/>
          <w:szCs w:val="21"/>
        </w:rPr>
      </w:pPr>
    </w:p>
    <w:p>
      <w:pPr>
        <w:spacing w:line="360" w:lineRule="auto"/>
        <w:ind w:firstLine="440" w:firstLineChars="200"/>
        <w:rPr>
          <w:rFonts w:ascii="仿宋" w:hAnsi="仿宋" w:eastAsia="仿宋" w:cs="仿宋"/>
          <w:color w:val="FF0000"/>
          <w:sz w:val="22"/>
          <w:szCs w:val="21"/>
        </w:rPr>
      </w:pPr>
      <w:r>
        <w:rPr>
          <w:rFonts w:hint="eastAsia" w:ascii="仿宋" w:hAnsi="仿宋" w:eastAsia="仿宋" w:cs="仿宋"/>
          <w:sz w:val="22"/>
          <w:szCs w:val="21"/>
        </w:rPr>
        <w:t>买、卖双方经协商一致确认，买方向卖方采购货物内容如下表：</w:t>
      </w:r>
      <w:r>
        <w:rPr>
          <w:rFonts w:ascii="仿宋" w:hAnsi="仿宋" w:eastAsia="仿宋" w:cs="仿宋"/>
          <w:color w:val="FF0000"/>
          <w:sz w:val="22"/>
          <w:szCs w:val="21"/>
        </w:rPr>
        <w:t xml:space="preserve"> </w:t>
      </w:r>
    </w:p>
    <w:tbl>
      <w:tblPr>
        <w:tblStyle w:val="7"/>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05"/>
        <w:gridCol w:w="1701"/>
        <w:gridCol w:w="1134"/>
        <w:gridCol w:w="1134"/>
        <w:gridCol w:w="1559"/>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spacing w:line="360" w:lineRule="auto"/>
              <w:jc w:val="center"/>
              <w:rPr>
                <w:rFonts w:ascii="仿宋" w:hAnsi="仿宋" w:eastAsia="仿宋" w:cs="仿宋"/>
                <w:color w:val="000000"/>
                <w:sz w:val="22"/>
                <w:szCs w:val="21"/>
              </w:rPr>
            </w:pPr>
            <w:r>
              <w:rPr>
                <w:rFonts w:hint="eastAsia" w:ascii="仿宋" w:hAnsi="仿宋" w:eastAsia="仿宋" w:cs="仿宋"/>
                <w:color w:val="000000"/>
                <w:sz w:val="22"/>
                <w:szCs w:val="21"/>
              </w:rPr>
              <w:t>序号</w:t>
            </w:r>
          </w:p>
        </w:tc>
        <w:tc>
          <w:tcPr>
            <w:tcW w:w="1105" w:type="dxa"/>
            <w:noWrap w:val="0"/>
            <w:vAlign w:val="center"/>
          </w:tcPr>
          <w:p>
            <w:pPr>
              <w:spacing w:line="360" w:lineRule="auto"/>
              <w:jc w:val="center"/>
              <w:rPr>
                <w:rFonts w:hint="eastAsia" w:ascii="仿宋" w:hAnsi="仿宋" w:eastAsia="仿宋" w:cs="仿宋"/>
                <w:color w:val="000000"/>
                <w:sz w:val="22"/>
                <w:szCs w:val="21"/>
              </w:rPr>
            </w:pPr>
            <w:r>
              <w:rPr>
                <w:rFonts w:hint="eastAsia" w:ascii="仿宋" w:hAnsi="仿宋" w:eastAsia="仿宋" w:cs="仿宋"/>
                <w:color w:val="000000"/>
                <w:sz w:val="22"/>
                <w:szCs w:val="21"/>
              </w:rPr>
              <w:t>货物名称</w:t>
            </w:r>
          </w:p>
        </w:tc>
        <w:tc>
          <w:tcPr>
            <w:tcW w:w="1701" w:type="dxa"/>
            <w:noWrap w:val="0"/>
            <w:vAlign w:val="center"/>
          </w:tcPr>
          <w:p>
            <w:pPr>
              <w:spacing w:line="360" w:lineRule="auto"/>
              <w:jc w:val="center"/>
              <w:rPr>
                <w:rFonts w:ascii="仿宋" w:hAnsi="仿宋" w:eastAsia="仿宋" w:cs="仿宋"/>
                <w:color w:val="000000"/>
                <w:sz w:val="22"/>
                <w:szCs w:val="21"/>
              </w:rPr>
            </w:pPr>
            <w:r>
              <w:rPr>
                <w:rFonts w:hint="eastAsia" w:ascii="仿宋" w:hAnsi="仿宋" w:eastAsia="仿宋" w:cs="仿宋"/>
                <w:color w:val="000000"/>
                <w:sz w:val="22"/>
                <w:szCs w:val="21"/>
              </w:rPr>
              <w:t>规格型号</w:t>
            </w:r>
          </w:p>
        </w:tc>
        <w:tc>
          <w:tcPr>
            <w:tcW w:w="1134" w:type="dxa"/>
            <w:noWrap w:val="0"/>
            <w:vAlign w:val="center"/>
          </w:tcPr>
          <w:p>
            <w:pPr>
              <w:spacing w:line="360" w:lineRule="auto"/>
              <w:jc w:val="center"/>
              <w:rPr>
                <w:rFonts w:hint="eastAsia" w:ascii="仿宋" w:hAnsi="仿宋" w:eastAsia="仿宋" w:cs="仿宋"/>
                <w:color w:val="000000"/>
                <w:sz w:val="22"/>
                <w:szCs w:val="21"/>
              </w:rPr>
            </w:pPr>
            <w:r>
              <w:rPr>
                <w:rFonts w:hint="eastAsia" w:ascii="仿宋" w:hAnsi="仿宋" w:eastAsia="仿宋" w:cs="仿宋"/>
                <w:color w:val="000000"/>
                <w:sz w:val="22"/>
                <w:szCs w:val="21"/>
              </w:rPr>
              <w:t>单位</w:t>
            </w:r>
          </w:p>
        </w:tc>
        <w:tc>
          <w:tcPr>
            <w:tcW w:w="1134" w:type="dxa"/>
            <w:noWrap w:val="0"/>
            <w:vAlign w:val="center"/>
          </w:tcPr>
          <w:p>
            <w:pPr>
              <w:spacing w:line="360" w:lineRule="auto"/>
              <w:jc w:val="center"/>
              <w:rPr>
                <w:rFonts w:hint="eastAsia" w:ascii="仿宋" w:hAnsi="仿宋" w:eastAsia="仿宋" w:cs="仿宋"/>
                <w:color w:val="000000"/>
                <w:sz w:val="22"/>
                <w:szCs w:val="21"/>
              </w:rPr>
            </w:pPr>
            <w:r>
              <w:rPr>
                <w:rFonts w:hint="eastAsia" w:ascii="仿宋" w:hAnsi="仿宋" w:eastAsia="仿宋" w:cs="仿宋"/>
                <w:color w:val="000000"/>
                <w:sz w:val="22"/>
                <w:szCs w:val="21"/>
              </w:rPr>
              <w:t>数量</w:t>
            </w:r>
          </w:p>
        </w:tc>
        <w:tc>
          <w:tcPr>
            <w:tcW w:w="1559" w:type="dxa"/>
            <w:noWrap w:val="0"/>
            <w:vAlign w:val="center"/>
          </w:tcPr>
          <w:p>
            <w:pPr>
              <w:spacing w:line="360" w:lineRule="auto"/>
              <w:jc w:val="center"/>
              <w:rPr>
                <w:rFonts w:hint="eastAsia" w:ascii="仿宋" w:hAnsi="仿宋" w:eastAsia="仿宋" w:cs="仿宋"/>
                <w:color w:val="000000"/>
                <w:sz w:val="22"/>
                <w:szCs w:val="21"/>
              </w:rPr>
            </w:pPr>
            <w:r>
              <w:rPr>
                <w:rFonts w:hint="eastAsia" w:ascii="仿宋" w:hAnsi="仿宋" w:eastAsia="仿宋" w:cs="仿宋"/>
                <w:color w:val="000000"/>
                <w:sz w:val="22"/>
                <w:szCs w:val="21"/>
              </w:rPr>
              <w:t>单价（元/吨）</w:t>
            </w:r>
          </w:p>
        </w:tc>
        <w:tc>
          <w:tcPr>
            <w:tcW w:w="1541" w:type="dxa"/>
            <w:noWrap w:val="0"/>
            <w:vAlign w:val="center"/>
          </w:tcPr>
          <w:p>
            <w:pPr>
              <w:spacing w:line="360" w:lineRule="auto"/>
              <w:jc w:val="center"/>
              <w:rPr>
                <w:rFonts w:hint="eastAsia" w:ascii="仿宋" w:hAnsi="仿宋" w:eastAsia="仿宋" w:cs="仿宋"/>
                <w:color w:val="000000"/>
                <w:sz w:val="22"/>
                <w:szCs w:val="21"/>
              </w:rPr>
            </w:pPr>
            <w:r>
              <w:rPr>
                <w:rFonts w:hint="eastAsia" w:ascii="仿宋" w:hAnsi="仿宋" w:eastAsia="仿宋" w:cs="仿宋"/>
                <w:color w:val="000000"/>
                <w:sz w:val="22"/>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jc w:val="center"/>
              <w:rPr>
                <w:rFonts w:hint="eastAsia" w:ascii="仿宋" w:hAnsi="仿宋" w:eastAsia="仿宋" w:cs="仿宋"/>
                <w:color w:val="000000"/>
                <w:sz w:val="22"/>
                <w:szCs w:val="21"/>
              </w:rPr>
            </w:pPr>
            <w:r>
              <w:rPr>
                <w:rFonts w:hint="eastAsia" w:ascii="仿宋" w:hAnsi="仿宋" w:eastAsia="仿宋" w:cs="仿宋"/>
                <w:color w:val="000000"/>
                <w:sz w:val="22"/>
                <w:szCs w:val="21"/>
              </w:rPr>
              <w:t>1</w:t>
            </w:r>
          </w:p>
        </w:tc>
        <w:tc>
          <w:tcPr>
            <w:tcW w:w="1105" w:type="dxa"/>
            <w:noWrap w:val="0"/>
            <w:vAlign w:val="center"/>
          </w:tcPr>
          <w:p>
            <w:pPr>
              <w:jc w:val="center"/>
              <w:rPr>
                <w:rFonts w:hint="eastAsia" w:ascii="仿宋" w:hAnsi="仿宋" w:eastAsia="仿宋" w:cs="仿宋"/>
                <w:color w:val="000000"/>
                <w:sz w:val="22"/>
                <w:szCs w:val="21"/>
              </w:rPr>
            </w:pPr>
            <w:r>
              <w:rPr>
                <w:rFonts w:hint="eastAsia" w:ascii="仿宋" w:hAnsi="仿宋" w:eastAsia="仿宋" w:cs="仿宋"/>
                <w:color w:val="000000"/>
                <w:sz w:val="22"/>
                <w:szCs w:val="21"/>
              </w:rPr>
              <w:t>黑凉粉</w:t>
            </w:r>
          </w:p>
        </w:tc>
        <w:tc>
          <w:tcPr>
            <w:tcW w:w="1701" w:type="dxa"/>
            <w:noWrap w:val="0"/>
            <w:vAlign w:val="center"/>
          </w:tcPr>
          <w:p>
            <w:pPr>
              <w:jc w:val="center"/>
              <w:rPr>
                <w:rFonts w:hint="eastAsia" w:ascii="仿宋" w:hAnsi="仿宋" w:eastAsia="仿宋" w:cs="仿宋"/>
                <w:color w:val="000000"/>
                <w:sz w:val="22"/>
                <w:szCs w:val="21"/>
              </w:rPr>
            </w:pPr>
            <w:r>
              <w:rPr>
                <w:rFonts w:hint="eastAsia" w:ascii="仿宋" w:hAnsi="仿宋" w:eastAsia="仿宋" w:cs="仿宋"/>
                <w:color w:val="000000"/>
                <w:sz w:val="22"/>
                <w:szCs w:val="21"/>
              </w:rPr>
              <w:t>25倍粉以上（含25倍</w:t>
            </w:r>
            <w:r>
              <w:rPr>
                <w:rFonts w:ascii="仿宋" w:hAnsi="仿宋" w:eastAsia="仿宋" w:cs="仿宋"/>
                <w:color w:val="000000"/>
                <w:sz w:val="22"/>
                <w:szCs w:val="21"/>
              </w:rPr>
              <w:t>粉</w:t>
            </w:r>
            <w:r>
              <w:rPr>
                <w:rFonts w:hint="eastAsia" w:ascii="仿宋" w:hAnsi="仿宋" w:eastAsia="仿宋" w:cs="仿宋"/>
                <w:color w:val="000000"/>
                <w:sz w:val="22"/>
                <w:szCs w:val="21"/>
              </w:rPr>
              <w:t>）</w:t>
            </w:r>
          </w:p>
        </w:tc>
        <w:tc>
          <w:tcPr>
            <w:tcW w:w="1134" w:type="dxa"/>
            <w:noWrap w:val="0"/>
            <w:vAlign w:val="center"/>
          </w:tcPr>
          <w:p>
            <w:pPr>
              <w:jc w:val="center"/>
              <w:rPr>
                <w:rFonts w:hint="eastAsia" w:ascii="仿宋" w:hAnsi="仿宋" w:eastAsia="仿宋" w:cs="仿宋"/>
                <w:color w:val="000000"/>
                <w:sz w:val="22"/>
                <w:szCs w:val="21"/>
              </w:rPr>
            </w:pPr>
            <w:r>
              <w:rPr>
                <w:rFonts w:hint="eastAsia" w:ascii="仿宋" w:hAnsi="仿宋" w:eastAsia="仿宋" w:cs="仿宋"/>
                <w:color w:val="000000"/>
                <w:sz w:val="22"/>
                <w:szCs w:val="21"/>
              </w:rPr>
              <w:t>吨</w:t>
            </w:r>
          </w:p>
        </w:tc>
        <w:tc>
          <w:tcPr>
            <w:tcW w:w="1134" w:type="dxa"/>
            <w:noWrap w:val="0"/>
            <w:vAlign w:val="center"/>
          </w:tcPr>
          <w:p>
            <w:pPr>
              <w:jc w:val="center"/>
              <w:rPr>
                <w:rFonts w:hint="eastAsia" w:ascii="仿宋" w:hAnsi="仿宋" w:eastAsia="仿宋" w:cs="仿宋"/>
                <w:color w:val="000000"/>
                <w:sz w:val="22"/>
                <w:szCs w:val="21"/>
              </w:rPr>
            </w:pPr>
          </w:p>
        </w:tc>
        <w:tc>
          <w:tcPr>
            <w:tcW w:w="1559" w:type="dxa"/>
            <w:noWrap w:val="0"/>
            <w:vAlign w:val="center"/>
          </w:tcPr>
          <w:p>
            <w:pPr>
              <w:jc w:val="center"/>
              <w:rPr>
                <w:rFonts w:hint="eastAsia" w:ascii="仿宋" w:hAnsi="仿宋" w:eastAsia="仿宋" w:cs="仿宋"/>
                <w:color w:val="000000"/>
                <w:sz w:val="22"/>
                <w:szCs w:val="21"/>
              </w:rPr>
            </w:pPr>
          </w:p>
        </w:tc>
        <w:tc>
          <w:tcPr>
            <w:tcW w:w="1541" w:type="dxa"/>
            <w:noWrap w:val="0"/>
            <w:vAlign w:val="center"/>
          </w:tcPr>
          <w:p>
            <w:pPr>
              <w:jc w:val="center"/>
              <w:rPr>
                <w:rFonts w:hint="eastAsia" w:ascii="仿宋" w:hAnsi="仿宋" w:eastAsia="仿宋" w:cs="仿宋"/>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835" w:type="dxa"/>
            <w:gridSpan w:val="7"/>
            <w:tcBorders>
              <w:bottom w:val="single" w:color="auto" w:sz="4" w:space="0"/>
            </w:tcBorders>
            <w:noWrap w:val="0"/>
            <w:vAlign w:val="center"/>
          </w:tcPr>
          <w:p>
            <w:pPr>
              <w:jc w:val="left"/>
              <w:rPr>
                <w:rFonts w:ascii="仿宋" w:hAnsi="仿宋" w:eastAsia="仿宋" w:cs="仿宋"/>
                <w:color w:val="000000"/>
                <w:sz w:val="22"/>
                <w:szCs w:val="21"/>
              </w:rPr>
            </w:pPr>
            <w:r>
              <w:rPr>
                <w:rFonts w:hint="eastAsia" w:ascii="仿宋" w:hAnsi="仿宋" w:eastAsia="仿宋" w:cs="仿宋"/>
                <w:color w:val="000000"/>
                <w:sz w:val="22"/>
                <w:szCs w:val="21"/>
              </w:rPr>
              <w:t>合同金额：</w:t>
            </w:r>
            <w:r>
              <w:rPr>
                <w:rFonts w:hint="eastAsia" w:ascii="仿宋" w:hAnsi="仿宋" w:eastAsia="仿宋" w:cs="仿宋"/>
                <w:color w:val="000000"/>
                <w:sz w:val="22"/>
                <w:szCs w:val="21"/>
                <w:u w:val="single"/>
                <w:lang w:val="en-US" w:eastAsia="zh-CN"/>
              </w:rPr>
              <w:t xml:space="preserve">            </w:t>
            </w:r>
            <w:r>
              <w:rPr>
                <w:rFonts w:hint="eastAsia" w:ascii="仿宋" w:hAnsi="仿宋" w:eastAsia="仿宋" w:cs="仿宋"/>
                <w:color w:val="000000"/>
                <w:sz w:val="22"/>
                <w:szCs w:val="21"/>
              </w:rPr>
              <w:t>元（人民币大写：</w:t>
            </w:r>
            <w:r>
              <w:rPr>
                <w:rFonts w:hint="eastAsia" w:ascii="仿宋" w:hAnsi="仿宋" w:eastAsia="仿宋" w:cs="仿宋"/>
                <w:color w:val="000000"/>
                <w:sz w:val="22"/>
                <w:szCs w:val="21"/>
                <w:u w:val="single"/>
                <w:lang w:val="en-US" w:eastAsia="zh-CN"/>
              </w:rPr>
              <w:t xml:space="preserve">           </w:t>
            </w:r>
            <w:r>
              <w:rPr>
                <w:rFonts w:hint="eastAsia" w:ascii="仿宋" w:hAnsi="仿宋" w:eastAsia="仿宋" w:cs="仿宋"/>
                <w:color w:val="00000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5"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仿宋" w:hAnsi="仿宋" w:eastAsia="仿宋" w:cs="仿宋"/>
                <w:color w:val="000000"/>
                <w:sz w:val="22"/>
                <w:szCs w:val="21"/>
              </w:rPr>
            </w:pPr>
            <w:r>
              <w:rPr>
                <w:rFonts w:hint="eastAsia" w:ascii="仿宋" w:hAnsi="仿宋" w:eastAsia="仿宋" w:cs="仿宋"/>
                <w:color w:val="000000"/>
                <w:sz w:val="22"/>
                <w:szCs w:val="21"/>
              </w:rPr>
              <w:t>备注：</w:t>
            </w:r>
          </w:p>
          <w:p>
            <w:pPr>
              <w:spacing w:line="360" w:lineRule="auto"/>
              <w:jc w:val="left"/>
              <w:rPr>
                <w:rFonts w:ascii="仿宋" w:hAnsi="仿宋" w:eastAsia="仿宋" w:cs="仿宋"/>
                <w:color w:val="000000"/>
                <w:sz w:val="22"/>
                <w:szCs w:val="21"/>
              </w:rPr>
            </w:pPr>
            <w:r>
              <w:rPr>
                <w:rFonts w:hint="eastAsia" w:ascii="仿宋" w:hAnsi="仿宋" w:eastAsia="仿宋" w:cs="仿宋"/>
                <w:color w:val="000000"/>
                <w:sz w:val="22"/>
                <w:szCs w:val="21"/>
              </w:rPr>
              <w:t>1、以上单价含13%增值税专用发票，在合同有效期内固定不变。如遇国家税率调整，则税率按国家政策执行调整，合同单价不含税部分不变，含税部分其金额相应调整。</w:t>
            </w:r>
          </w:p>
          <w:p>
            <w:pPr>
              <w:spacing w:line="360" w:lineRule="auto"/>
              <w:jc w:val="left"/>
              <w:rPr>
                <w:rFonts w:ascii="仿宋" w:hAnsi="仿宋" w:eastAsia="仿宋" w:cs="仿宋"/>
                <w:color w:val="000000"/>
                <w:sz w:val="22"/>
                <w:szCs w:val="21"/>
              </w:rPr>
            </w:pPr>
            <w:r>
              <w:rPr>
                <w:rFonts w:hint="eastAsia" w:ascii="仿宋" w:hAnsi="仿宋" w:eastAsia="仿宋" w:cs="仿宋"/>
                <w:color w:val="000000"/>
                <w:sz w:val="22"/>
                <w:szCs w:val="21"/>
              </w:rPr>
              <w:t>2、合同实际结算</w:t>
            </w:r>
            <w:r>
              <w:rPr>
                <w:rFonts w:ascii="仿宋" w:hAnsi="仿宋" w:eastAsia="仿宋" w:cs="仿宋"/>
                <w:color w:val="000000"/>
                <w:sz w:val="22"/>
                <w:szCs w:val="21"/>
              </w:rPr>
              <w:t>金额</w:t>
            </w:r>
            <w:r>
              <w:rPr>
                <w:rFonts w:hint="eastAsia" w:ascii="仿宋" w:hAnsi="仿宋" w:eastAsia="仿宋" w:cs="仿宋"/>
                <w:color w:val="000000"/>
                <w:sz w:val="22"/>
                <w:szCs w:val="21"/>
              </w:rPr>
              <w:t>以买方最终验收</w:t>
            </w:r>
            <w:r>
              <w:rPr>
                <w:rFonts w:ascii="仿宋" w:hAnsi="仿宋" w:eastAsia="仿宋" w:cs="仿宋"/>
                <w:color w:val="000000"/>
                <w:sz w:val="22"/>
                <w:szCs w:val="21"/>
              </w:rPr>
              <w:t>合格入库的数量为准</w:t>
            </w:r>
            <w:r>
              <w:rPr>
                <w:rFonts w:hint="eastAsia" w:ascii="仿宋" w:hAnsi="仿宋" w:eastAsia="仿宋" w:cs="仿宋"/>
                <w:color w:val="000000"/>
                <w:sz w:val="22"/>
                <w:szCs w:val="21"/>
              </w:rPr>
              <w:t>。</w:t>
            </w:r>
          </w:p>
          <w:p>
            <w:pPr>
              <w:spacing w:line="360" w:lineRule="auto"/>
              <w:jc w:val="left"/>
              <w:rPr>
                <w:rFonts w:hint="eastAsia" w:ascii="仿宋" w:hAnsi="仿宋" w:eastAsia="仿宋" w:cs="仿宋"/>
                <w:color w:val="000000"/>
                <w:sz w:val="22"/>
                <w:szCs w:val="21"/>
              </w:rPr>
            </w:pPr>
            <w:r>
              <w:rPr>
                <w:rFonts w:hint="eastAsia" w:ascii="仿宋" w:hAnsi="仿宋" w:eastAsia="仿宋" w:cs="仿宋"/>
                <w:color w:val="000000"/>
                <w:sz w:val="22"/>
                <w:szCs w:val="21"/>
              </w:rPr>
              <w:t>3、若实际到货数量超出合同数量，则超出部分应控制在合同数量的5%以内，结算总价以实际收货数量进行结算。</w:t>
            </w:r>
          </w:p>
        </w:tc>
      </w:tr>
    </w:tbl>
    <w:p>
      <w:pPr>
        <w:spacing w:line="360" w:lineRule="auto"/>
        <w:ind w:firstLine="440" w:firstLineChars="200"/>
        <w:rPr>
          <w:rStyle w:val="11"/>
        </w:rPr>
      </w:pPr>
      <w:r>
        <w:rPr>
          <w:rFonts w:hint="eastAsia" w:ascii="仿宋" w:hAnsi="仿宋" w:eastAsia="仿宋" w:cs="仿宋"/>
          <w:color w:val="FF0000"/>
          <w:sz w:val="22"/>
          <w:szCs w:val="21"/>
        </w:rPr>
        <w:t>1、质量标准：货物应符合国家相关质量标准及买方企业内控标准。</w:t>
      </w:r>
      <w:r>
        <w:rPr>
          <w:rFonts w:ascii="仿宋" w:hAnsi="仿宋" w:eastAsia="仿宋" w:cs="仿宋"/>
          <w:color w:val="FF0000"/>
          <w:sz w:val="22"/>
          <w:szCs w:val="21"/>
        </w:rPr>
        <w:t>凉粉</w:t>
      </w:r>
      <w:r>
        <w:rPr>
          <w:rFonts w:hint="eastAsia" w:ascii="仿宋" w:hAnsi="仿宋" w:eastAsia="仿宋" w:cs="仿宋"/>
          <w:color w:val="FF0000"/>
          <w:sz w:val="22"/>
          <w:szCs w:val="21"/>
        </w:rPr>
        <w:t>质量必须</w:t>
      </w:r>
      <w:r>
        <w:rPr>
          <w:rFonts w:ascii="仿宋" w:hAnsi="仿宋" w:eastAsia="仿宋" w:cs="仿宋"/>
          <w:color w:val="FF0000"/>
          <w:sz w:val="22"/>
          <w:szCs w:val="21"/>
        </w:rPr>
        <w:t>符合</w:t>
      </w:r>
      <w:r>
        <w:rPr>
          <w:rFonts w:hint="eastAsia" w:ascii="仿宋" w:hAnsi="仿宋" w:eastAsia="仿宋" w:cs="仿宋"/>
          <w:color w:val="FF0000"/>
          <w:sz w:val="22"/>
          <w:szCs w:val="21"/>
        </w:rPr>
        <w:t>25倍浓度和28倍浓度</w:t>
      </w:r>
      <w:r>
        <w:rPr>
          <w:rFonts w:ascii="仿宋" w:hAnsi="仿宋" w:eastAsia="仿宋" w:cs="仿宋"/>
          <w:color w:val="FF0000"/>
          <w:sz w:val="22"/>
          <w:szCs w:val="21"/>
        </w:rPr>
        <w:t>标准</w:t>
      </w:r>
      <w:r>
        <w:rPr>
          <w:rFonts w:hint="eastAsia" w:ascii="仿宋" w:hAnsi="仿宋" w:eastAsia="仿宋" w:cs="仿宋"/>
          <w:color w:val="FF0000"/>
          <w:sz w:val="22"/>
          <w:szCs w:val="21"/>
        </w:rPr>
        <w:t>，25倍和28倍占合同总数量的比例为8:2</w:t>
      </w:r>
      <w:r>
        <w:rPr>
          <w:rFonts w:ascii="仿宋" w:hAnsi="仿宋" w:eastAsia="仿宋" w:cs="仿宋"/>
          <w:color w:val="FF0000"/>
          <w:sz w:val="22"/>
          <w:szCs w:val="21"/>
        </w:rPr>
        <w:t>。</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2、质量保证</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w:t>
      </w:r>
      <w:r>
        <w:rPr>
          <w:rFonts w:ascii="仿宋" w:hAnsi="仿宋" w:eastAsia="仿宋" w:cs="仿宋"/>
          <w:sz w:val="22"/>
          <w:szCs w:val="21"/>
        </w:rPr>
        <w:t>方</w:t>
      </w:r>
      <w:r>
        <w:rPr>
          <w:rFonts w:hint="eastAsia" w:ascii="仿宋" w:hAnsi="仿宋" w:eastAsia="仿宋" w:cs="仿宋"/>
          <w:sz w:val="22"/>
          <w:szCs w:val="21"/>
        </w:rPr>
        <w:t>应保证</w:t>
      </w:r>
      <w:r>
        <w:rPr>
          <w:rFonts w:ascii="仿宋" w:hAnsi="仿宋" w:eastAsia="仿宋" w:cs="仿宋"/>
          <w:sz w:val="22"/>
          <w:szCs w:val="21"/>
        </w:rPr>
        <w:t>合同货物质量合格</w:t>
      </w:r>
      <w:r>
        <w:rPr>
          <w:rFonts w:hint="eastAsia" w:ascii="仿宋" w:hAnsi="仿宋" w:eastAsia="仿宋" w:cs="仿宋"/>
          <w:sz w:val="22"/>
          <w:szCs w:val="21"/>
        </w:rPr>
        <w:t>、稳定</w:t>
      </w:r>
      <w:r>
        <w:rPr>
          <w:rFonts w:ascii="仿宋" w:hAnsi="仿宋" w:eastAsia="仿宋" w:cs="仿宋"/>
          <w:sz w:val="22"/>
          <w:szCs w:val="21"/>
        </w:rPr>
        <w:t>，</w:t>
      </w:r>
      <w:r>
        <w:rPr>
          <w:rFonts w:hint="eastAsia" w:ascii="仿宋" w:hAnsi="仿宋" w:eastAsia="仿宋" w:cs="仿宋"/>
          <w:sz w:val="22"/>
          <w:szCs w:val="21"/>
        </w:rPr>
        <w:t>质量保证</w:t>
      </w:r>
      <w:r>
        <w:rPr>
          <w:rFonts w:ascii="仿宋" w:hAnsi="仿宋" w:eastAsia="仿宋" w:cs="仿宋"/>
          <w:sz w:val="22"/>
          <w:szCs w:val="21"/>
        </w:rPr>
        <w:t>期限</w:t>
      </w:r>
      <w:r>
        <w:rPr>
          <w:rFonts w:hint="eastAsia" w:ascii="仿宋" w:hAnsi="仿宋" w:eastAsia="仿宋" w:cs="仿宋"/>
          <w:sz w:val="22"/>
          <w:szCs w:val="21"/>
        </w:rPr>
        <w:t>应</w:t>
      </w:r>
      <w:r>
        <w:rPr>
          <w:rFonts w:ascii="仿宋" w:hAnsi="仿宋" w:eastAsia="仿宋" w:cs="仿宋"/>
          <w:sz w:val="22"/>
          <w:szCs w:val="21"/>
        </w:rPr>
        <w:t>自货物验收合格之日起至货物使用完毕之日止。</w:t>
      </w:r>
      <w:r>
        <w:rPr>
          <w:rFonts w:hint="eastAsia" w:ascii="仿宋" w:hAnsi="仿宋" w:eastAsia="仿宋" w:cs="仿宋"/>
          <w:sz w:val="22"/>
          <w:szCs w:val="21"/>
        </w:rPr>
        <w:t>卖</w:t>
      </w:r>
      <w:r>
        <w:rPr>
          <w:rFonts w:ascii="仿宋" w:hAnsi="仿宋" w:eastAsia="仿宋" w:cs="仿宋"/>
          <w:sz w:val="22"/>
          <w:szCs w:val="21"/>
        </w:rPr>
        <w:t>方承担所提供货物的质量责任，涉及货</w:t>
      </w:r>
      <w:r>
        <w:rPr>
          <w:rFonts w:hint="eastAsia" w:ascii="仿宋" w:hAnsi="仿宋" w:eastAsia="仿宋" w:cs="仿宋"/>
          <w:sz w:val="22"/>
          <w:szCs w:val="21"/>
        </w:rPr>
        <w:t>物</w:t>
      </w:r>
      <w:r>
        <w:rPr>
          <w:rFonts w:ascii="仿宋" w:hAnsi="仿宋" w:eastAsia="仿宋" w:cs="仿宋"/>
          <w:sz w:val="22"/>
          <w:szCs w:val="21"/>
        </w:rPr>
        <w:t>质量问题</w:t>
      </w:r>
      <w:r>
        <w:rPr>
          <w:rFonts w:hint="eastAsia" w:ascii="仿宋" w:hAnsi="仿宋" w:eastAsia="仿宋" w:cs="仿宋"/>
          <w:sz w:val="22"/>
          <w:szCs w:val="21"/>
        </w:rPr>
        <w:t>的</w:t>
      </w:r>
      <w:r>
        <w:rPr>
          <w:rFonts w:ascii="仿宋" w:hAnsi="仿宋" w:eastAsia="仿宋" w:cs="仿宋"/>
          <w:sz w:val="22"/>
          <w:szCs w:val="21"/>
        </w:rPr>
        <w:t>根据双方的约定执行</w:t>
      </w:r>
      <w:r>
        <w:rPr>
          <w:rFonts w:hint="eastAsia" w:ascii="仿宋" w:hAnsi="仿宋" w:eastAsia="仿宋" w:cs="仿宋"/>
          <w:sz w:val="22"/>
          <w:szCs w:val="21"/>
        </w:rPr>
        <w:t>。</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w:t>
      </w:r>
      <w:r>
        <w:rPr>
          <w:rFonts w:ascii="仿宋" w:hAnsi="仿宋" w:eastAsia="仿宋" w:cs="仿宋"/>
          <w:sz w:val="22"/>
          <w:szCs w:val="21"/>
        </w:rPr>
        <w:t>如因</w:t>
      </w:r>
      <w:r>
        <w:rPr>
          <w:rFonts w:hint="eastAsia" w:ascii="仿宋" w:hAnsi="仿宋" w:eastAsia="仿宋" w:cs="仿宋"/>
          <w:sz w:val="22"/>
          <w:szCs w:val="21"/>
        </w:rPr>
        <w:t>卖</w:t>
      </w:r>
      <w:r>
        <w:rPr>
          <w:rFonts w:ascii="仿宋" w:hAnsi="仿宋" w:eastAsia="仿宋" w:cs="仿宋"/>
          <w:sz w:val="22"/>
          <w:szCs w:val="21"/>
        </w:rPr>
        <w:t>方提供的货物的质量导致</w:t>
      </w:r>
      <w:r>
        <w:rPr>
          <w:rFonts w:hint="eastAsia" w:ascii="仿宋" w:hAnsi="仿宋" w:eastAsia="仿宋" w:cs="仿宋"/>
          <w:sz w:val="22"/>
          <w:szCs w:val="21"/>
        </w:rPr>
        <w:t>买</w:t>
      </w:r>
      <w:r>
        <w:rPr>
          <w:rFonts w:ascii="仿宋" w:hAnsi="仿宋" w:eastAsia="仿宋" w:cs="仿宋"/>
          <w:sz w:val="22"/>
          <w:szCs w:val="21"/>
        </w:rPr>
        <w:t>方的成品出现质量问题、毁坏、加工费用的增加、损耗以及其他损失时，</w:t>
      </w:r>
      <w:r>
        <w:rPr>
          <w:rFonts w:hint="eastAsia" w:ascii="仿宋" w:hAnsi="仿宋" w:eastAsia="仿宋" w:cs="仿宋"/>
          <w:sz w:val="22"/>
          <w:szCs w:val="21"/>
        </w:rPr>
        <w:t>卖</w:t>
      </w:r>
      <w:r>
        <w:rPr>
          <w:rFonts w:ascii="仿宋" w:hAnsi="仿宋" w:eastAsia="仿宋" w:cs="仿宋"/>
          <w:sz w:val="22"/>
          <w:szCs w:val="21"/>
        </w:rPr>
        <w:t>方应承担相应的法律责任，并向</w:t>
      </w:r>
      <w:r>
        <w:rPr>
          <w:rFonts w:hint="eastAsia" w:ascii="仿宋" w:hAnsi="仿宋" w:eastAsia="仿宋" w:cs="仿宋"/>
          <w:sz w:val="22"/>
          <w:szCs w:val="21"/>
        </w:rPr>
        <w:t>买</w:t>
      </w:r>
      <w:r>
        <w:rPr>
          <w:rFonts w:ascii="仿宋" w:hAnsi="仿宋" w:eastAsia="仿宋" w:cs="仿宋"/>
          <w:sz w:val="22"/>
          <w:szCs w:val="21"/>
        </w:rPr>
        <w:t>方赔偿因此造成的经济损失。本条款一直有效，不受合同有效期或效力限制</w:t>
      </w:r>
      <w:r>
        <w:rPr>
          <w:rFonts w:hint="eastAsia" w:ascii="仿宋" w:hAnsi="仿宋" w:eastAsia="仿宋" w:cs="仿宋"/>
          <w:sz w:val="22"/>
          <w:szCs w:val="21"/>
        </w:rPr>
        <w:t>。</w:t>
      </w:r>
    </w:p>
    <w:p>
      <w:pPr>
        <w:spacing w:line="360" w:lineRule="auto"/>
        <w:ind w:firstLine="440" w:firstLineChars="200"/>
        <w:rPr>
          <w:rFonts w:hint="eastAsia" w:ascii="仿宋" w:hAnsi="仿宋" w:eastAsia="仿宋" w:cs="仿宋"/>
          <w:sz w:val="22"/>
          <w:szCs w:val="21"/>
        </w:rPr>
      </w:pPr>
      <w:r>
        <w:rPr>
          <w:rFonts w:ascii="仿宋" w:hAnsi="仿宋" w:eastAsia="仿宋" w:cs="仿宋"/>
          <w:sz w:val="22"/>
          <w:szCs w:val="21"/>
        </w:rPr>
        <w:t>3</w:t>
      </w:r>
      <w:r>
        <w:rPr>
          <w:rFonts w:hint="eastAsia" w:ascii="仿宋" w:hAnsi="仿宋" w:eastAsia="仿宋" w:cs="仿宋"/>
          <w:sz w:val="22"/>
          <w:szCs w:val="21"/>
        </w:rPr>
        <w:t>、质量不合格处理</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（1）卖方交付的货物如不合格的，买方有权拒收或退货，届时卖方应在接到买方退货通知后</w:t>
      </w:r>
      <w:r>
        <w:rPr>
          <w:rFonts w:ascii="仿宋" w:hAnsi="仿宋" w:eastAsia="仿宋" w:cs="仿宋"/>
          <w:sz w:val="22"/>
          <w:szCs w:val="21"/>
        </w:rPr>
        <w:t>10</w:t>
      </w:r>
      <w:r>
        <w:rPr>
          <w:rFonts w:hint="eastAsia" w:ascii="仿宋" w:hAnsi="仿宋" w:eastAsia="仿宋" w:cs="仿宋"/>
          <w:sz w:val="22"/>
          <w:szCs w:val="21"/>
        </w:rPr>
        <w:t>日内将次品处理完毕；若逾期，则视为卖方放弃对该不合格品的所有权属，买方有权自行处置，卖方不得就买方的处置行为及处置后收益行使任何权利。</w:t>
      </w:r>
    </w:p>
    <w:p>
      <w:pPr>
        <w:spacing w:line="360" w:lineRule="auto"/>
        <w:rPr>
          <w:rFonts w:hint="eastAsia" w:ascii="仿宋" w:hAnsi="仿宋" w:eastAsia="仿宋" w:cs="仿宋"/>
          <w:sz w:val="22"/>
          <w:szCs w:val="21"/>
        </w:rPr>
      </w:pPr>
      <w:r>
        <w:rPr>
          <w:rFonts w:hint="eastAsia" w:ascii="仿宋" w:hAnsi="仿宋" w:eastAsia="仿宋" w:cs="仿宋"/>
          <w:sz w:val="22"/>
          <w:szCs w:val="21"/>
        </w:rPr>
        <w:t xml:space="preserve">    （2）如经买方同意该不合格品可降低标准使用的，该批货物按双方协商结果处理。</w:t>
      </w:r>
    </w:p>
    <w:p>
      <w:pPr>
        <w:spacing w:line="360" w:lineRule="auto"/>
        <w:ind w:firstLine="440" w:firstLineChars="200"/>
        <w:rPr>
          <w:rFonts w:ascii="仿宋" w:hAnsi="仿宋" w:eastAsia="仿宋" w:cs="仿宋"/>
          <w:sz w:val="22"/>
          <w:szCs w:val="21"/>
        </w:rPr>
      </w:pPr>
      <w:r>
        <w:rPr>
          <w:rFonts w:hint="eastAsia" w:ascii="仿宋" w:hAnsi="仿宋" w:eastAsia="仿宋" w:cs="仿宋"/>
          <w:color w:val="FF0000"/>
          <w:sz w:val="22"/>
          <w:szCs w:val="21"/>
        </w:rPr>
        <w:t>4、交货时间及地点：在合同生效后，卖方按买方通知要求或经买方确认的供货计划分批将货物运至买方公司仓库，卖方须在合同签订后</w:t>
      </w:r>
      <w:r>
        <w:rPr>
          <w:rFonts w:hint="eastAsia" w:ascii="仿宋" w:hAnsi="仿宋" w:eastAsia="仿宋" w:cs="仿宋"/>
          <w:color w:val="FF0000"/>
          <w:sz w:val="22"/>
          <w:szCs w:val="21"/>
          <w:u w:val="single"/>
          <w:lang w:val="en-US" w:eastAsia="zh-CN"/>
        </w:rPr>
        <w:t xml:space="preserve">   </w:t>
      </w:r>
      <w:r>
        <w:rPr>
          <w:rFonts w:hint="eastAsia" w:ascii="仿宋" w:hAnsi="仿宋" w:eastAsia="仿宋" w:cs="仿宋"/>
          <w:color w:val="FF0000"/>
          <w:sz w:val="22"/>
          <w:szCs w:val="21"/>
        </w:rPr>
        <w:t>个月内完成供货。</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5、包装及运输：卖方负责包装和运输，相关费用由卖方承担。</w:t>
      </w:r>
    </w:p>
    <w:p>
      <w:pPr>
        <w:spacing w:line="360" w:lineRule="auto"/>
        <w:ind w:firstLine="440" w:firstLineChars="200"/>
        <w:rPr>
          <w:rFonts w:ascii="仿宋" w:hAnsi="仿宋" w:eastAsia="仿宋" w:cs="仿宋"/>
          <w:sz w:val="22"/>
          <w:szCs w:val="21"/>
        </w:rPr>
      </w:pPr>
      <w:r>
        <w:rPr>
          <w:rFonts w:ascii="仿宋" w:hAnsi="仿宋" w:eastAsia="仿宋" w:cs="仿宋"/>
          <w:sz w:val="22"/>
          <w:szCs w:val="21"/>
        </w:rPr>
        <w:t>6</w:t>
      </w:r>
      <w:r>
        <w:rPr>
          <w:rFonts w:hint="eastAsia" w:ascii="仿宋" w:hAnsi="仿宋" w:eastAsia="仿宋" w:cs="仿宋"/>
          <w:sz w:val="22"/>
          <w:szCs w:val="21"/>
        </w:rPr>
        <w:t>、验收</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（1）卖方货物交货数量以买方仓库人员所确认的结果为准（仓库人员按货物类型正确选择：地磅计量、点收实数等方式确认交货数量），并作为最终结算依据。</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（2）卖方货物质量以买方取样检验的结果为准，并按进厂批次对应的质量和数量分别检验和结算。</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（3）若卖方对买方的检验结果有异议，应于接到买方通知后2个工作日内以书面形式提出；如逾期，即视为卖方认同买方的检验结果并不得再有任何异议。</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4）若在异议期内，卖方所送交的货物未与其他批次的货物混堆，卖方可申请重新抽样检验，卖方应于接到买方同意的书面通知后5个工作日内无条件配合买方或买方指定公司对卖方所送交的货物重新抽样检验，否则只能以买方的封存样复检。</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5）若在异议期内，卖方要求进行鉴定的，由买卖双方共同委托所在地省级以上质量鉴定机构（或省级质检部门指定的质量鉴定机构）进行质量鉴定，鉴定结果作为该批次货物的质量评定依据，送检费用由责任方承担。</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6）卖方交付的货物如不合格，买方有权拒收、退货或暂时留置封存货物，届时卖方应在接到买方通知壹周内将次品处理完毕；若逾期，则视为卖方放弃对该等次品的所有权属，买方有权自行处置，卖方不得就买方的处置行为及处置后收益行使任何权利,因拒收或退货给买、卖双方带来的一切损失由卖方承担。</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7）买方对于卖方货物的检验、接收或付款不视为买方认可卖方货物质量合格，亦不免除卖方对于货物质量合格的证明和保证责任，如果在买方在合同履行过程中发现卖方所供货物存在数量或质量等方面不符合本合同约定或买方要求，买方有权要求卖方提供相应所供货物合格的证明文件并有权按本合同约定追究卖方的违约责任。</w:t>
      </w:r>
    </w:p>
    <w:p>
      <w:pPr>
        <w:spacing w:line="360" w:lineRule="auto"/>
        <w:ind w:firstLine="440" w:firstLineChars="200"/>
        <w:rPr>
          <w:rFonts w:hint="eastAsia" w:ascii="仿宋" w:hAnsi="仿宋" w:eastAsia="仿宋" w:cs="仿宋"/>
          <w:color w:val="FF0000"/>
          <w:sz w:val="22"/>
          <w:szCs w:val="21"/>
        </w:rPr>
      </w:pPr>
      <w:r>
        <w:rPr>
          <w:rFonts w:hint="eastAsia" w:ascii="仿宋" w:hAnsi="仿宋" w:eastAsia="仿宋" w:cs="仿宋"/>
          <w:color w:val="FF0000"/>
          <w:sz w:val="22"/>
          <w:szCs w:val="21"/>
        </w:rPr>
        <w:t>7、付款及履约保证金：</w:t>
      </w:r>
    </w:p>
    <w:p>
      <w:pPr>
        <w:spacing w:line="360" w:lineRule="auto"/>
        <w:ind w:firstLine="440" w:firstLineChars="200"/>
        <w:rPr>
          <w:rFonts w:hint="eastAsia" w:ascii="仿宋" w:hAnsi="仿宋" w:eastAsia="仿宋" w:cs="仿宋"/>
          <w:color w:val="FF0000"/>
          <w:sz w:val="22"/>
          <w:szCs w:val="21"/>
        </w:rPr>
      </w:pPr>
      <w:r>
        <w:rPr>
          <w:rFonts w:hint="eastAsia" w:ascii="仿宋" w:hAnsi="仿宋" w:eastAsia="仿宋" w:cs="仿宋"/>
          <w:color w:val="FF0000"/>
          <w:sz w:val="22"/>
          <w:szCs w:val="21"/>
        </w:rPr>
        <w:t>（1）卖方每批次交货完毕并经买方验收合格后，7日内卖方开具符合买方要求的全额合规13%增值税专用发票，买方确认无误后凭卖方提供的发票在30日内支付该笔货款。</w:t>
      </w:r>
    </w:p>
    <w:p>
      <w:pPr>
        <w:spacing w:line="360" w:lineRule="auto"/>
        <w:ind w:firstLine="440" w:firstLineChars="200"/>
        <w:rPr>
          <w:rFonts w:ascii="仿宋" w:hAnsi="仿宋" w:eastAsia="仿宋" w:cs="仿宋"/>
          <w:color w:val="FF0000"/>
          <w:sz w:val="22"/>
          <w:szCs w:val="21"/>
        </w:rPr>
      </w:pPr>
      <w:r>
        <w:rPr>
          <w:rFonts w:hint="eastAsia" w:ascii="仿宋" w:hAnsi="仿宋" w:eastAsia="仿宋" w:cs="仿宋"/>
          <w:color w:val="FF0000"/>
          <w:sz w:val="22"/>
          <w:szCs w:val="21"/>
        </w:rPr>
        <w:t>（2）买方将在首次付款时暂扣</w:t>
      </w:r>
      <w:r>
        <w:rPr>
          <w:rFonts w:hint="eastAsia" w:ascii="仿宋" w:hAnsi="仿宋" w:eastAsia="仿宋" w:cs="仿宋"/>
          <w:color w:val="FF0000"/>
          <w:sz w:val="22"/>
          <w:szCs w:val="21"/>
          <w:u w:val="single"/>
          <w:lang w:val="en-US" w:eastAsia="zh-CN"/>
        </w:rPr>
        <w:t xml:space="preserve">    </w:t>
      </w:r>
      <w:r>
        <w:rPr>
          <w:rFonts w:hint="eastAsia" w:ascii="仿宋" w:hAnsi="仿宋" w:eastAsia="仿宋" w:cs="仿宋"/>
          <w:color w:val="FF0000"/>
          <w:sz w:val="22"/>
          <w:szCs w:val="21"/>
        </w:rPr>
        <w:t>万元作为卖方合同履约保证金，待合同按时按质按量执行完毕后，该保证金与最后一批货的货款一起支付。</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8、违约责任：</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应按买方要求按时按量交货。若卖方未按时完货，卖方须按合同总金额的3%向买方支付违约金；逾期交货超过10日，买方有权解除合同。若因卖方未能按时按量交货，对买方造成损失的，卖方应承担相关责任；若因买方原因导致卖方未能按时按量交货的除外。</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2）卖方所提供的货物必须符合国家相关质量标准及买方企业内控标准。若卖方提供的货物本身不符合质量要求的，卖方需返还买方已支付的货款并承担买方所遭受的一切损失；若卖方提供的货物因质量问题导致其他安全责任事故的，责任和损失由卖方承担。</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9、争议处理方式：因本合同发生的一切争议，由买、卖双方协商解决，协商不成时，应向买方所在地有管辖权的人民法院起诉。</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w:t>
      </w:r>
      <w:r>
        <w:rPr>
          <w:rFonts w:ascii="仿宋" w:hAnsi="仿宋" w:eastAsia="仿宋" w:cs="仿宋"/>
          <w:sz w:val="22"/>
          <w:szCs w:val="21"/>
        </w:rPr>
        <w:t>0</w:t>
      </w:r>
      <w:r>
        <w:rPr>
          <w:rFonts w:hint="eastAsia" w:ascii="仿宋" w:hAnsi="仿宋" w:eastAsia="仿宋" w:cs="仿宋"/>
          <w:sz w:val="22"/>
          <w:szCs w:val="21"/>
        </w:rPr>
        <w:t>、廉政条款：</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（1）双方都同意在业务过程中，坚决拒绝商业受贿、行贿及其他不正当之商业行为。</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（2）若买方任何职员要求卖方给予其任何形式的不当利益，卖方应提供相关证据给予买方，买方查实后必将公正处理，并为卖方保密，同时买方可根据具体情况给予卖方更多合作机会。</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（3）严禁买方业务人员私自向卖方借款或借贷。</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（4）买、卖双方应共同遵守本条关于业务人员的规范，买方对卖方业务人员超越规范的行为有义务向买方上级主管部门投诉。</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w:t>
      </w:r>
      <w:r>
        <w:rPr>
          <w:rFonts w:ascii="仿宋" w:hAnsi="仿宋" w:eastAsia="仿宋" w:cs="仿宋"/>
          <w:sz w:val="22"/>
          <w:szCs w:val="21"/>
        </w:rPr>
        <w:t>1</w:t>
      </w:r>
      <w:r>
        <w:rPr>
          <w:rFonts w:hint="eastAsia" w:ascii="仿宋" w:hAnsi="仿宋" w:eastAsia="仿宋" w:cs="仿宋"/>
          <w:sz w:val="22"/>
          <w:szCs w:val="21"/>
        </w:rPr>
        <w:t>、安全责任：</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（1）卖方将货物运至买方公司仓库，卖方人员及车辆（含卖方委托的第三方人员及车辆）进入买方公司区域内必须严格遵守买方公司进厂及安全管理等相关规定。</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卖方人员必须按规定在门卫处完成相关进厂信息登记，并按保卫人员指引的路线将车辆驾驶至收货仓库，不得随意进入生产现场或非指定场所。车辆在区域内行驶过程中时速应限制在5公里/小时以内，不得在区域内超速行驶。货物交付过程卖方人员应积极配合买方公司仓库人员的工作安排及指挥，不得与买方人员发生争执及违反买方人员的工作安排强行卸货。</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（3）若因卖方人员及车辆违反以上及买方公司进厂及安全管理相关规定，而导致买方或卖方发生相关安全事故的，一切损失及责任由卖方承担。</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w:t>
      </w:r>
      <w:r>
        <w:rPr>
          <w:rFonts w:ascii="仿宋" w:hAnsi="仿宋" w:eastAsia="仿宋" w:cs="仿宋"/>
          <w:sz w:val="22"/>
          <w:szCs w:val="21"/>
        </w:rPr>
        <w:t>2</w:t>
      </w:r>
      <w:r>
        <w:rPr>
          <w:rFonts w:hint="eastAsia" w:ascii="仿宋" w:hAnsi="仿宋" w:eastAsia="仿宋" w:cs="仿宋"/>
          <w:sz w:val="22"/>
          <w:szCs w:val="21"/>
        </w:rPr>
        <w:t>、其它事项：</w:t>
      </w:r>
    </w:p>
    <w:p>
      <w:pPr>
        <w:spacing w:line="360" w:lineRule="auto"/>
        <w:ind w:firstLine="440" w:firstLineChars="200"/>
        <w:rPr>
          <w:rFonts w:ascii="仿宋" w:hAnsi="仿宋" w:eastAsia="仿宋" w:cs="仿宋"/>
          <w:color w:val="000000"/>
          <w:sz w:val="22"/>
          <w:szCs w:val="21"/>
        </w:rPr>
      </w:pPr>
      <w:r>
        <w:rPr>
          <w:rFonts w:hint="eastAsia" w:ascii="仿宋" w:hAnsi="仿宋" w:eastAsia="仿宋" w:cs="仿宋"/>
          <w:color w:val="000000"/>
          <w:sz w:val="22"/>
          <w:szCs w:val="21"/>
        </w:rPr>
        <w:t>（1）本合同有效期限为自签订日期起365个日历天。</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双方确认的送达地址详见合同盖章部分，合同、各类函件、通知等文件及资料一经寄送至送达地址即视为送达。各方的联系方式和送达地址需要变更时，应当自变更之日起3日内以书面形式通知对方；未通知的，若对方邮寄送达的，与本合同相关的文件资料包括法律文书邮寄至送达地址即视为送达。</w:t>
      </w:r>
    </w:p>
    <w:p>
      <w:pPr>
        <w:spacing w:line="360" w:lineRule="auto"/>
        <w:rPr>
          <w:rFonts w:ascii="仿宋" w:hAnsi="仿宋" w:eastAsia="仿宋" w:cs="仿宋"/>
          <w:color w:val="000000"/>
          <w:sz w:val="22"/>
          <w:szCs w:val="21"/>
        </w:rPr>
      </w:pPr>
      <w:r>
        <w:rPr>
          <w:rFonts w:hint="eastAsia" w:ascii="仿宋" w:hAnsi="仿宋" w:eastAsia="仿宋" w:cs="仿宋"/>
          <w:sz w:val="22"/>
          <w:szCs w:val="21"/>
        </w:rPr>
        <w:t xml:space="preserve">    （3）本合同壹式肆份，买方执叁份，卖方执壹份，经买、卖双方盖章后生效。</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（以下无正文）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6"/>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top"/>
          </w:tcPr>
          <w:p>
            <w:pPr>
              <w:spacing w:line="360" w:lineRule="auto"/>
              <w:jc w:val="left"/>
              <w:rPr>
                <w:rFonts w:ascii="仿宋" w:hAnsi="仿宋" w:eastAsia="仿宋" w:cs="仿宋"/>
                <w:sz w:val="22"/>
              </w:rPr>
            </w:pPr>
            <w:r>
              <w:rPr>
                <w:rFonts w:hint="eastAsia" w:ascii="仿宋" w:hAnsi="仿宋" w:eastAsia="仿宋" w:cs="仿宋"/>
                <w:sz w:val="22"/>
              </w:rPr>
              <w:t>买方（盖章）：广西梧州双钱实业有限公司</w:t>
            </w:r>
          </w:p>
        </w:tc>
        <w:tc>
          <w:tcPr>
            <w:tcW w:w="4706" w:type="dxa"/>
            <w:noWrap w:val="0"/>
            <w:vAlign w:val="top"/>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卖方（盖章）：</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法定代表人：王天骄</w:t>
            </w:r>
          </w:p>
        </w:tc>
        <w:tc>
          <w:tcPr>
            <w:tcW w:w="4706" w:type="dxa"/>
            <w:noWrap w:val="0"/>
            <w:vAlign w:val="center"/>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法定代表人：</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委托代表人：</w:t>
            </w:r>
            <w:r>
              <w:rPr>
                <w:rFonts w:ascii="仿宋" w:hAnsi="仿宋" w:eastAsia="仿宋" w:cs="仿宋"/>
                <w:sz w:val="22"/>
              </w:rPr>
              <w:t>卢昭涛</w:t>
            </w:r>
          </w:p>
        </w:tc>
        <w:tc>
          <w:tcPr>
            <w:tcW w:w="4706" w:type="dxa"/>
            <w:noWrap w:val="0"/>
            <w:vAlign w:val="center"/>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委托代表人：</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top"/>
          </w:tcPr>
          <w:p>
            <w:pPr>
              <w:spacing w:line="360" w:lineRule="auto"/>
              <w:jc w:val="left"/>
              <w:rPr>
                <w:rFonts w:hint="eastAsia" w:ascii="仿宋" w:hAnsi="仿宋" w:eastAsia="仿宋" w:cs="仿宋"/>
                <w:sz w:val="22"/>
              </w:rPr>
            </w:pPr>
            <w:r>
              <w:rPr>
                <w:rFonts w:hint="eastAsia" w:ascii="仿宋" w:hAnsi="仿宋" w:eastAsia="仿宋" w:cs="仿宋"/>
                <w:sz w:val="22"/>
              </w:rPr>
              <w:t>地址：广西梧州工业园区工业大道1号</w:t>
            </w:r>
          </w:p>
        </w:tc>
        <w:tc>
          <w:tcPr>
            <w:tcW w:w="4706" w:type="dxa"/>
            <w:noWrap w:val="0"/>
            <w:vAlign w:val="top"/>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地址：</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电话：0774-3939866</w:t>
            </w:r>
          </w:p>
        </w:tc>
        <w:tc>
          <w:tcPr>
            <w:tcW w:w="4706" w:type="dxa"/>
            <w:noWrap w:val="0"/>
            <w:vAlign w:val="center"/>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电话：</w:t>
            </w:r>
            <w:r>
              <w:rPr>
                <w:rFonts w:ascii="仿宋" w:hAnsi="仿宋" w:eastAsia="仿宋" w:cs="仿宋"/>
                <w:sz w:val="22"/>
              </w:rPr>
              <w:t xml:space="preserve"> </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top"/>
          </w:tcPr>
          <w:p>
            <w:pPr>
              <w:spacing w:line="360" w:lineRule="auto"/>
              <w:jc w:val="left"/>
              <w:rPr>
                <w:rFonts w:hint="eastAsia" w:ascii="仿宋" w:hAnsi="仿宋" w:eastAsia="仿宋" w:cs="仿宋"/>
                <w:sz w:val="22"/>
              </w:rPr>
            </w:pPr>
            <w:r>
              <w:rPr>
                <w:rFonts w:hint="eastAsia" w:ascii="仿宋" w:hAnsi="仿宋" w:eastAsia="仿宋" w:cs="仿宋"/>
                <w:sz w:val="22"/>
              </w:rPr>
              <w:t>开户银行：交通银行梧州分行新兴支行</w:t>
            </w:r>
          </w:p>
        </w:tc>
        <w:tc>
          <w:tcPr>
            <w:tcW w:w="4706" w:type="dxa"/>
            <w:noWrap w:val="0"/>
            <w:vAlign w:val="top"/>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开户银行：</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账号：454060200018000050537</w:t>
            </w:r>
          </w:p>
        </w:tc>
        <w:tc>
          <w:tcPr>
            <w:tcW w:w="4706" w:type="dxa"/>
            <w:noWrap w:val="0"/>
            <w:vAlign w:val="center"/>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账号：</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税号：91450400199133395N</w:t>
            </w:r>
          </w:p>
        </w:tc>
        <w:tc>
          <w:tcPr>
            <w:tcW w:w="4706" w:type="dxa"/>
            <w:noWrap w:val="0"/>
            <w:vAlign w:val="center"/>
          </w:tcPr>
          <w:p>
            <w:pPr>
              <w:spacing w:line="360" w:lineRule="auto"/>
              <w:jc w:val="left"/>
              <w:rPr>
                <w:rFonts w:hint="eastAsia" w:ascii="仿宋" w:hAnsi="仿宋" w:eastAsia="仿宋" w:cs="仿宋"/>
                <w:sz w:val="22"/>
                <w:lang w:eastAsia="zh-CN"/>
              </w:rPr>
            </w:pPr>
            <w:r>
              <w:rPr>
                <w:rFonts w:hint="eastAsia" w:ascii="仿宋" w:hAnsi="仿宋" w:eastAsia="仿宋" w:cs="仿宋"/>
                <w:sz w:val="22"/>
              </w:rPr>
              <w:t>税号：</w:t>
            </w:r>
            <w:r>
              <w:rPr>
                <w:rFonts w:hint="eastAsia" w:ascii="仿宋" w:hAnsi="仿宋" w:eastAsia="仿宋" w:cs="仿宋"/>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bl>
    <w:p>
      <w:pPr>
        <w:jc w:val="center"/>
        <w:rPr>
          <w:rFonts w:ascii="仿宋" w:hAnsi="仿宋" w:eastAsia="仿宋"/>
          <w:sz w:val="28"/>
          <w:szCs w:val="28"/>
        </w:rPr>
        <w:sectPr>
          <w:pgSz w:w="11906" w:h="16838"/>
          <w:pgMar w:top="1440" w:right="1080" w:bottom="1440" w:left="1080" w:header="851" w:footer="992" w:gutter="0"/>
          <w:cols w:space="425"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关于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黑凉粉</w:t>
      </w:r>
      <w:r>
        <w:rPr>
          <w:rFonts w:hint="eastAsia" w:ascii="仿宋" w:hAnsi="仿宋" w:eastAsia="仿宋"/>
          <w:sz w:val="28"/>
          <w:szCs w:val="28"/>
          <w:u w:val="single"/>
        </w:rPr>
        <w:t xml:space="preserve"> </w:t>
      </w:r>
      <w:r>
        <w:rPr>
          <w:rFonts w:ascii="仿宋" w:hAnsi="仿宋" w:eastAsia="仿宋"/>
          <w:sz w:val="28"/>
          <w:szCs w:val="28"/>
        </w:rPr>
        <w:t>产品的</w:t>
      </w:r>
      <w:r>
        <w:rPr>
          <w:rFonts w:hint="eastAsia" w:ascii="仿宋" w:hAnsi="仿宋" w:eastAsia="仿宋"/>
          <w:sz w:val="28"/>
          <w:szCs w:val="28"/>
        </w:rPr>
        <w:t>报价单</w:t>
      </w:r>
    </w:p>
    <w:p>
      <w:pPr>
        <w:rPr>
          <w:rFonts w:ascii="仿宋" w:hAnsi="仿宋" w:eastAsia="仿宋"/>
          <w:sz w:val="28"/>
          <w:szCs w:val="28"/>
        </w:rPr>
      </w:pPr>
      <w:r>
        <w:rPr>
          <w:rFonts w:hint="eastAsia" w:ascii="仿宋" w:hAnsi="仿宋" w:eastAsia="仿宋"/>
          <w:sz w:val="28"/>
          <w:szCs w:val="28"/>
        </w:rPr>
        <w:t>广西梧州双钱</w:t>
      </w:r>
      <w:r>
        <w:rPr>
          <w:rFonts w:ascii="仿宋" w:hAnsi="仿宋" w:eastAsia="仿宋"/>
          <w:sz w:val="28"/>
          <w:szCs w:val="28"/>
        </w:rPr>
        <w:t>实业有限公司：</w:t>
      </w:r>
    </w:p>
    <w:p>
      <w:pPr>
        <w:ind w:left="630" w:leftChars="300"/>
        <w:rPr>
          <w:rFonts w:ascii="仿宋" w:hAnsi="仿宋" w:eastAsia="仿宋"/>
          <w:sz w:val="28"/>
          <w:szCs w:val="28"/>
        </w:rPr>
      </w:pPr>
      <w:r>
        <w:rPr>
          <w:rFonts w:hint="eastAsia" w:ascii="仿宋" w:hAnsi="仿宋" w:eastAsia="仿宋"/>
          <w:sz w:val="28"/>
          <w:szCs w:val="28"/>
        </w:rPr>
        <w:t>近期</w:t>
      </w:r>
      <w:r>
        <w:rPr>
          <w:rFonts w:ascii="仿宋" w:hAnsi="仿宋" w:eastAsia="仿宋"/>
          <w:sz w:val="28"/>
          <w:szCs w:val="28"/>
        </w:rPr>
        <w:t>接贵司</w:t>
      </w:r>
      <w:r>
        <w:rPr>
          <w:rFonts w:hint="eastAsia" w:ascii="仿宋" w:hAnsi="仿宋" w:eastAsia="仿宋"/>
          <w:sz w:val="28"/>
          <w:szCs w:val="28"/>
        </w:rPr>
        <w:t>关于相关</w:t>
      </w:r>
      <w:r>
        <w:rPr>
          <w:rFonts w:ascii="仿宋" w:hAnsi="仿宋" w:eastAsia="仿宋"/>
          <w:sz w:val="28"/>
          <w:szCs w:val="28"/>
        </w:rPr>
        <w:t>产品</w:t>
      </w:r>
      <w:r>
        <w:rPr>
          <w:rFonts w:hint="eastAsia" w:ascii="仿宋" w:hAnsi="仿宋" w:eastAsia="仿宋"/>
          <w:sz w:val="28"/>
          <w:szCs w:val="28"/>
        </w:rPr>
        <w:t>询价</w:t>
      </w:r>
      <w:r>
        <w:rPr>
          <w:rFonts w:ascii="仿宋" w:hAnsi="仿宋" w:eastAsia="仿宋"/>
          <w:sz w:val="28"/>
          <w:szCs w:val="28"/>
        </w:rPr>
        <w:t>，</w:t>
      </w:r>
      <w:r>
        <w:rPr>
          <w:rFonts w:hint="eastAsia" w:ascii="仿宋" w:hAnsi="仿宋" w:eastAsia="仿宋"/>
          <w:sz w:val="28"/>
          <w:szCs w:val="28"/>
        </w:rPr>
        <w:t>经</w:t>
      </w:r>
      <w:r>
        <w:rPr>
          <w:rFonts w:ascii="仿宋" w:hAnsi="仿宋" w:eastAsia="仿宋"/>
          <w:sz w:val="28"/>
          <w:szCs w:val="28"/>
        </w:rPr>
        <w:t>核算，我司</w:t>
      </w:r>
      <w:r>
        <w:rPr>
          <w:rFonts w:hint="eastAsia" w:ascii="仿宋" w:hAnsi="仿宋" w:eastAsia="仿宋"/>
          <w:sz w:val="28"/>
          <w:szCs w:val="28"/>
        </w:rPr>
        <w:t>提供</w:t>
      </w:r>
      <w:r>
        <w:rPr>
          <w:rFonts w:ascii="仿宋" w:hAnsi="仿宋" w:eastAsia="仿宋"/>
          <w:sz w:val="28"/>
          <w:szCs w:val="28"/>
        </w:rPr>
        <w:t>报价如下：</w:t>
      </w:r>
    </w:p>
    <w:tbl>
      <w:tblPr>
        <w:tblStyle w:val="8"/>
        <w:tblW w:w="4601"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075"/>
        <w:gridCol w:w="804"/>
        <w:gridCol w:w="958"/>
        <w:gridCol w:w="211"/>
        <w:gridCol w:w="1169"/>
        <w:gridCol w:w="2763"/>
        <w:gridCol w:w="1255"/>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60" w:type="pct"/>
            <w:shd w:val="clear" w:color="auto" w:fill="BEBEBE" w:themeFill="background1" w:themeFillShade="BF"/>
            <w:vAlign w:val="center"/>
          </w:tcPr>
          <w:p>
            <w:pPr>
              <w:jc w:val="center"/>
              <w:rPr>
                <w:rFonts w:hint="eastAsia" w:ascii="仿宋" w:hAnsi="仿宋" w:eastAsia="仿宋"/>
                <w:sz w:val="28"/>
                <w:szCs w:val="28"/>
                <w:lang w:val="en-US" w:eastAsia="zh-CN"/>
              </w:rPr>
            </w:pPr>
            <w:r>
              <w:rPr>
                <w:rFonts w:hint="eastAsia" w:ascii="仿宋" w:hAnsi="仿宋" w:eastAsia="仿宋"/>
                <w:sz w:val="28"/>
                <w:szCs w:val="28"/>
              </w:rPr>
              <w:t>序</w:t>
            </w:r>
            <w:r>
              <w:rPr>
                <w:rFonts w:hint="eastAsia" w:ascii="仿宋" w:hAnsi="仿宋" w:eastAsia="仿宋"/>
                <w:sz w:val="28"/>
                <w:szCs w:val="28"/>
                <w:lang w:val="en-US" w:eastAsia="zh-CN"/>
              </w:rPr>
              <w:t>号</w:t>
            </w:r>
          </w:p>
        </w:tc>
        <w:tc>
          <w:tcPr>
            <w:tcW w:w="412"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品名</w:t>
            </w:r>
          </w:p>
        </w:tc>
        <w:tc>
          <w:tcPr>
            <w:tcW w:w="308"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规格</w:t>
            </w:r>
          </w:p>
        </w:tc>
        <w:tc>
          <w:tcPr>
            <w:tcW w:w="367"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单位</w:t>
            </w:r>
          </w:p>
        </w:tc>
        <w:tc>
          <w:tcPr>
            <w:tcW w:w="529" w:type="pct"/>
            <w:gridSpan w:val="2"/>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单价（元）</w:t>
            </w:r>
          </w:p>
        </w:tc>
        <w:tc>
          <w:tcPr>
            <w:tcW w:w="1059"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增值税票类型</w:t>
            </w:r>
            <w:r>
              <w:rPr>
                <w:rFonts w:ascii="仿宋" w:hAnsi="仿宋" w:eastAsia="仿宋"/>
                <w:sz w:val="28"/>
                <w:szCs w:val="28"/>
              </w:rPr>
              <w:t>及税率</w:t>
            </w:r>
          </w:p>
        </w:tc>
        <w:tc>
          <w:tcPr>
            <w:tcW w:w="481"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起订量</w:t>
            </w:r>
          </w:p>
        </w:tc>
        <w:tc>
          <w:tcPr>
            <w:tcW w:w="1481" w:type="pct"/>
            <w:shd w:val="clear" w:color="auto" w:fill="BEBEBE" w:themeFill="background1" w:themeFillShade="BF"/>
            <w:vAlign w:val="center"/>
          </w:tcPr>
          <w:p>
            <w:pPr>
              <w:jc w:val="center"/>
              <w:rPr>
                <w:rFonts w:ascii="仿宋" w:hAnsi="仿宋" w:eastAsia="仿宋"/>
                <w:sz w:val="28"/>
                <w:szCs w:val="28"/>
              </w:rPr>
            </w:pPr>
            <w:r>
              <w:rPr>
                <w:rFonts w:hint="eastAsia" w:ascii="仿宋" w:hAnsi="仿宋" w:eastAsia="仿宋"/>
                <w:sz w:val="28"/>
                <w:szCs w:val="28"/>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60" w:type="pct"/>
            <w:vAlign w:val="center"/>
          </w:tcPr>
          <w:p>
            <w:pPr>
              <w:jc w:val="center"/>
              <w:rPr>
                <w:rFonts w:ascii="仿宋" w:hAnsi="仿宋" w:eastAsia="仿宋"/>
                <w:sz w:val="28"/>
                <w:szCs w:val="28"/>
              </w:rPr>
            </w:pPr>
            <w:r>
              <w:rPr>
                <w:rFonts w:hint="eastAsia" w:ascii="仿宋" w:hAnsi="仿宋" w:eastAsia="仿宋"/>
                <w:sz w:val="28"/>
                <w:szCs w:val="28"/>
              </w:rPr>
              <w:t>1</w:t>
            </w:r>
          </w:p>
        </w:tc>
        <w:tc>
          <w:tcPr>
            <w:tcW w:w="412" w:type="pct"/>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黑凉粉</w:t>
            </w:r>
          </w:p>
        </w:tc>
        <w:tc>
          <w:tcPr>
            <w:tcW w:w="308" w:type="pct"/>
            <w:vAlign w:val="center"/>
          </w:tcPr>
          <w:p>
            <w:pPr>
              <w:jc w:val="center"/>
              <w:rPr>
                <w:rFonts w:ascii="仿宋" w:hAnsi="仿宋" w:eastAsia="仿宋"/>
                <w:sz w:val="28"/>
                <w:szCs w:val="28"/>
              </w:rPr>
            </w:pPr>
          </w:p>
        </w:tc>
        <w:tc>
          <w:tcPr>
            <w:tcW w:w="367" w:type="pct"/>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Kg</w:t>
            </w:r>
          </w:p>
        </w:tc>
        <w:tc>
          <w:tcPr>
            <w:tcW w:w="529" w:type="pct"/>
            <w:gridSpan w:val="2"/>
            <w:vAlign w:val="center"/>
          </w:tcPr>
          <w:p>
            <w:pPr>
              <w:jc w:val="center"/>
              <w:rPr>
                <w:rFonts w:hint="default" w:ascii="仿宋" w:hAnsi="仿宋" w:eastAsia="仿宋"/>
                <w:sz w:val="28"/>
                <w:szCs w:val="28"/>
                <w:lang w:val="en-US" w:eastAsia="zh-CN"/>
              </w:rPr>
            </w:pPr>
          </w:p>
        </w:tc>
        <w:tc>
          <w:tcPr>
            <w:tcW w:w="1059" w:type="pct"/>
            <w:vAlign w:val="center"/>
          </w:tcPr>
          <w:p>
            <w:pPr>
              <w:jc w:val="center"/>
              <w:rPr>
                <w:rFonts w:ascii="仿宋" w:hAnsi="仿宋" w:eastAsia="仿宋"/>
                <w:sz w:val="28"/>
                <w:szCs w:val="28"/>
              </w:rPr>
            </w:pPr>
            <w:r>
              <w:rPr>
                <w:rFonts w:hint="eastAsia" w:ascii="仿宋" w:hAnsi="仿宋" w:eastAsia="仿宋"/>
                <w:sz w:val="28"/>
                <w:szCs w:val="28"/>
              </w:rPr>
              <w:t>□专票</w:t>
            </w:r>
            <w:r>
              <w:rPr>
                <w:rFonts w:hint="eastAsia" w:ascii="仿宋" w:hAnsi="仿宋" w:eastAsia="仿宋"/>
                <w:sz w:val="28"/>
                <w:szCs w:val="28"/>
                <w:u w:val="single"/>
              </w:rPr>
              <w:t>13</w:t>
            </w:r>
            <w:r>
              <w:rPr>
                <w:rFonts w:ascii="仿宋" w:hAnsi="仿宋" w:eastAsia="仿宋"/>
                <w:sz w:val="28"/>
                <w:szCs w:val="28"/>
              </w:rPr>
              <w:t>%</w:t>
            </w:r>
            <w:r>
              <w:rPr>
                <w:rFonts w:hint="eastAsia" w:ascii="仿宋" w:hAnsi="仿宋" w:eastAsia="仿宋"/>
                <w:sz w:val="28"/>
                <w:szCs w:val="28"/>
              </w:rPr>
              <w:t xml:space="preserve">  </w:t>
            </w:r>
            <w:sdt>
              <w:sdtPr>
                <w:rPr>
                  <w:rFonts w:hint="eastAsia" w:ascii="仿宋" w:hAnsi="仿宋" w:eastAsia="仿宋"/>
                  <w:sz w:val="28"/>
                  <w:szCs w:val="28"/>
                </w:rPr>
                <w:id w:val="-1888866275"/>
              </w:sdtPr>
              <w:sdtEndPr>
                <w:rPr>
                  <w:rFonts w:hint="eastAsia" w:ascii="仿宋" w:hAnsi="仿宋" w:eastAsia="仿宋"/>
                  <w:sz w:val="28"/>
                  <w:szCs w:val="28"/>
                </w:rPr>
              </w:sdtEndPr>
              <w:sdtContent>
                <w:r>
                  <w:rPr>
                    <w:rFonts w:hint="eastAsia" w:ascii="仿宋" w:hAnsi="仿宋" w:eastAsia="仿宋"/>
                    <w:sz w:val="28"/>
                    <w:szCs w:val="28"/>
                  </w:rPr>
                  <w:t>□</w:t>
                </w:r>
              </w:sdtContent>
            </w:sdt>
            <w:r>
              <w:rPr>
                <w:rFonts w:hint="eastAsia" w:ascii="仿宋" w:hAnsi="仿宋" w:eastAsia="仿宋"/>
                <w:sz w:val="28"/>
                <w:szCs w:val="28"/>
              </w:rPr>
              <w:t>普票</w:t>
            </w:r>
          </w:p>
        </w:tc>
        <w:tc>
          <w:tcPr>
            <w:tcW w:w="481" w:type="pct"/>
            <w:vAlign w:val="center"/>
          </w:tcPr>
          <w:p>
            <w:pPr>
              <w:jc w:val="center"/>
              <w:rPr>
                <w:rFonts w:ascii="仿宋" w:hAnsi="仿宋" w:eastAsia="仿宋"/>
                <w:sz w:val="28"/>
                <w:szCs w:val="28"/>
              </w:rPr>
            </w:pPr>
          </w:p>
        </w:tc>
        <w:tc>
          <w:tcPr>
            <w:tcW w:w="1481" w:type="pct"/>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28" w:type="pct"/>
            <w:gridSpan w:val="5"/>
          </w:tcPr>
          <w:p>
            <w:pPr>
              <w:rPr>
                <w:rFonts w:ascii="仿宋" w:hAnsi="仿宋" w:eastAsia="仿宋"/>
                <w:sz w:val="28"/>
                <w:szCs w:val="28"/>
              </w:rPr>
            </w:pPr>
            <w:r>
              <w:rPr>
                <w:rFonts w:hint="eastAsia" w:ascii="仿宋" w:hAnsi="仿宋" w:eastAsia="仿宋"/>
                <w:sz w:val="28"/>
                <w:szCs w:val="28"/>
              </w:rPr>
              <w:t xml:space="preserve"> 上述</w:t>
            </w:r>
            <w:r>
              <w:rPr>
                <w:rFonts w:ascii="仿宋" w:hAnsi="仿宋" w:eastAsia="仿宋"/>
                <w:sz w:val="28"/>
                <w:szCs w:val="28"/>
              </w:rPr>
              <w:t>报价</w:t>
            </w:r>
            <w:r>
              <w:rPr>
                <w:rFonts w:hint="eastAsia" w:ascii="仿宋" w:hAnsi="仿宋" w:eastAsia="仿宋"/>
                <w:sz w:val="28"/>
                <w:szCs w:val="28"/>
              </w:rPr>
              <w:t xml:space="preserve"> </w:t>
            </w:r>
            <w:sdt>
              <w:sdtPr>
                <w:rPr>
                  <w:rFonts w:hint="eastAsia" w:ascii="仿宋" w:hAnsi="仿宋" w:eastAsia="仿宋"/>
                  <w:sz w:val="28"/>
                  <w:szCs w:val="28"/>
                </w:rPr>
                <w:id w:val="424315391"/>
              </w:sdtPr>
              <w:sdtEndPr>
                <w:rPr>
                  <w:rFonts w:hint="eastAsia" w:ascii="仿宋" w:hAnsi="仿宋" w:eastAsia="仿宋"/>
                  <w:sz w:val="28"/>
                  <w:szCs w:val="28"/>
                </w:rPr>
              </w:sdtEndPr>
              <w:sdtContent>
                <w:r>
                  <w:rPr>
                    <w:rFonts w:ascii="Segoe UI Symbol" w:hAnsi="Segoe UI Symbol" w:eastAsia="仿宋" w:cs="Segoe UI Symbol"/>
                    <w:sz w:val="28"/>
                    <w:szCs w:val="28"/>
                  </w:rPr>
                  <w:t>☐</w:t>
                </w:r>
              </w:sdtContent>
            </w:sdt>
            <w:sdt>
              <w:sdtPr>
                <w:rPr>
                  <w:rFonts w:hint="eastAsia" w:ascii="仿宋" w:hAnsi="仿宋" w:eastAsia="仿宋"/>
                  <w:sz w:val="28"/>
                  <w:szCs w:val="28"/>
                </w:rPr>
                <w:id w:val="1717005342"/>
              </w:sdtPr>
              <w:sdtEndPr>
                <w:rPr>
                  <w:rFonts w:hint="eastAsia" w:ascii="仿宋" w:hAnsi="仿宋" w:eastAsia="仿宋"/>
                  <w:sz w:val="28"/>
                  <w:szCs w:val="28"/>
                </w:rPr>
              </w:sdtEndPr>
              <w:sdtContent>
                <w:sdt>
                  <w:sdtPr>
                    <w:rPr>
                      <w:rFonts w:hint="eastAsia" w:ascii="仿宋" w:hAnsi="仿宋" w:eastAsia="仿宋"/>
                      <w:sz w:val="28"/>
                      <w:szCs w:val="28"/>
                    </w:rPr>
                    <w:id w:val="-1744258528"/>
                  </w:sdtPr>
                  <w:sdtEndPr>
                    <w:rPr>
                      <w:rFonts w:hint="eastAsia" w:ascii="仿宋" w:hAnsi="仿宋" w:eastAsia="仿宋"/>
                      <w:sz w:val="28"/>
                      <w:szCs w:val="28"/>
                    </w:rPr>
                  </w:sdtEndPr>
                  <w:sdtContent>
                    <w:r>
                      <w:rPr>
                        <w:rFonts w:ascii="仿宋" w:hAnsi="仿宋" w:eastAsia="仿宋"/>
                        <w:sz w:val="28"/>
                        <w:szCs w:val="28"/>
                      </w:rPr>
                      <w:t>包含</w:t>
                    </w:r>
                  </w:sdtContent>
                </w:sdt>
              </w:sdtContent>
            </w:sdt>
            <w:r>
              <w:rPr>
                <w:rFonts w:ascii="仿宋" w:hAnsi="仿宋" w:eastAsia="仿宋"/>
                <w:sz w:val="28"/>
                <w:szCs w:val="28"/>
              </w:rPr>
              <w:t xml:space="preserve">   </w:t>
            </w:r>
            <w:r>
              <w:rPr>
                <w:rFonts w:ascii="Segoe UI Symbol" w:hAnsi="Segoe UI Symbol" w:eastAsia="仿宋" w:cs="Segoe UI Symbol"/>
                <w:sz w:val="28"/>
                <w:szCs w:val="28"/>
              </w:rPr>
              <w:t>☐</w:t>
            </w:r>
            <w:r>
              <w:rPr>
                <w:rFonts w:hint="eastAsia" w:ascii="仿宋" w:hAnsi="仿宋" w:eastAsia="仿宋"/>
                <w:sz w:val="28"/>
                <w:szCs w:val="28"/>
              </w:rPr>
              <w:t>不包</w:t>
            </w:r>
            <w:r>
              <w:rPr>
                <w:rFonts w:ascii="仿宋" w:hAnsi="仿宋" w:eastAsia="仿宋"/>
                <w:sz w:val="28"/>
                <w:szCs w:val="28"/>
              </w:rPr>
              <w:t>含</w:t>
            </w:r>
          </w:p>
        </w:tc>
        <w:tc>
          <w:tcPr>
            <w:tcW w:w="3471" w:type="pct"/>
            <w:gridSpan w:val="4"/>
          </w:tcPr>
          <w:p>
            <w:pPr>
              <w:rPr>
                <w:rFonts w:ascii="仿宋" w:hAnsi="仿宋" w:eastAsia="仿宋"/>
                <w:sz w:val="28"/>
                <w:szCs w:val="28"/>
              </w:rPr>
            </w:pPr>
            <w:r>
              <w:rPr>
                <w:rFonts w:hint="eastAsia" w:ascii="仿宋" w:hAnsi="仿宋" w:eastAsia="仿宋"/>
                <w:sz w:val="28"/>
                <w:szCs w:val="28"/>
              </w:rPr>
              <w:t>送货至</w:t>
            </w:r>
            <w:r>
              <w:rPr>
                <w:rFonts w:ascii="仿宋" w:hAnsi="仿宋" w:eastAsia="仿宋"/>
                <w:sz w:val="28"/>
                <w:szCs w:val="28"/>
              </w:rPr>
              <w:t>贵司</w:t>
            </w:r>
            <w:r>
              <w:rPr>
                <w:rFonts w:hint="eastAsia" w:ascii="仿宋" w:hAnsi="仿宋" w:eastAsia="仿宋"/>
                <w:sz w:val="28"/>
                <w:szCs w:val="28"/>
              </w:rPr>
              <w:t xml:space="preserve"> </w:t>
            </w:r>
            <w:r>
              <w:rPr>
                <w:rFonts w:hint="eastAsia" w:ascii="仿宋" w:hAnsi="仿宋" w:eastAsia="仿宋"/>
                <w:sz w:val="28"/>
                <w:szCs w:val="28"/>
                <w:u w:val="single"/>
              </w:rPr>
              <w:t>广西</w:t>
            </w:r>
            <w:r>
              <w:rPr>
                <w:rFonts w:ascii="仿宋" w:hAnsi="仿宋" w:eastAsia="仿宋"/>
                <w:sz w:val="28"/>
                <w:szCs w:val="28"/>
                <w:u w:val="single"/>
              </w:rPr>
              <w:t>梧州</w:t>
            </w:r>
            <w:r>
              <w:rPr>
                <w:rFonts w:hint="eastAsia" w:ascii="仿宋" w:hAnsi="仿宋" w:eastAsia="仿宋"/>
                <w:sz w:val="28"/>
                <w:szCs w:val="28"/>
                <w:u w:val="single"/>
              </w:rPr>
              <w:t xml:space="preserve"> </w:t>
            </w:r>
            <w:r>
              <w:rPr>
                <w:rFonts w:hint="eastAsia" w:ascii="仿宋" w:hAnsi="仿宋" w:eastAsia="仿宋"/>
                <w:sz w:val="28"/>
                <w:szCs w:val="28"/>
              </w:rPr>
              <w:t>指定</w:t>
            </w:r>
            <w:r>
              <w:rPr>
                <w:rFonts w:ascii="仿宋" w:hAnsi="仿宋" w:eastAsia="仿宋"/>
                <w:sz w:val="28"/>
                <w:szCs w:val="28"/>
              </w:rPr>
              <w:t>送货地点费用</w:t>
            </w:r>
            <w:r>
              <w:rPr>
                <w:rFonts w:hint="eastAsia" w:ascii="仿宋" w:hAnsi="仿宋" w:eastAsia="仿宋"/>
                <w:sz w:val="28"/>
                <w:szCs w:val="28"/>
              </w:rPr>
              <w:t>特此</w:t>
            </w:r>
            <w:r>
              <w:rPr>
                <w:rFonts w:ascii="仿宋" w:hAnsi="仿宋" w:eastAsia="仿宋"/>
                <w:sz w:val="28"/>
                <w:szCs w:val="28"/>
              </w:rPr>
              <w:t>报价。</w:t>
            </w:r>
          </w:p>
        </w:tc>
      </w:tr>
    </w:tbl>
    <w:p>
      <w:pPr>
        <w:pStyle w:val="2"/>
        <w:rPr>
          <w:rFonts w:ascii="仿宋" w:hAnsi="仿宋" w:eastAsia="仿宋"/>
          <w:b w:val="0"/>
          <w:sz w:val="28"/>
          <w:szCs w:val="28"/>
        </w:rPr>
      </w:pPr>
      <w:r>
        <w:rPr>
          <w:rFonts w:hint="eastAsia" w:ascii="仿宋" w:hAnsi="仿宋" w:eastAsia="仿宋"/>
          <w:b w:val="0"/>
          <w:sz w:val="28"/>
          <w:szCs w:val="28"/>
        </w:rPr>
        <w:t>报价</w:t>
      </w:r>
      <w:r>
        <w:rPr>
          <w:rFonts w:ascii="仿宋" w:hAnsi="仿宋" w:eastAsia="仿宋"/>
          <w:b w:val="0"/>
          <w:sz w:val="28"/>
          <w:szCs w:val="28"/>
        </w:rPr>
        <w:t>有效期：</w:t>
      </w:r>
      <w:r>
        <w:rPr>
          <w:rFonts w:hint="eastAsia" w:ascii="仿宋" w:hAnsi="仿宋" w:eastAsia="仿宋"/>
          <w:b w:val="0"/>
          <w:sz w:val="28"/>
          <w:szCs w:val="28"/>
          <w:lang w:val="en-US" w:eastAsia="zh-CN"/>
        </w:rPr>
        <w:t>2023</w:t>
      </w:r>
      <w:r>
        <w:rPr>
          <w:rFonts w:hint="eastAsia" w:ascii="仿宋" w:hAnsi="仿宋" w:eastAsia="仿宋"/>
          <w:b w:val="0"/>
          <w:sz w:val="28"/>
          <w:szCs w:val="28"/>
        </w:rPr>
        <w:t>年</w:t>
      </w:r>
      <w:r>
        <w:rPr>
          <w:rFonts w:hint="eastAsia" w:ascii="仿宋" w:hAnsi="仿宋" w:eastAsia="仿宋"/>
          <w:b w:val="0"/>
          <w:sz w:val="28"/>
          <w:szCs w:val="28"/>
          <w:lang w:val="en-US" w:eastAsia="zh-CN"/>
        </w:rPr>
        <w:t xml:space="preserve">  </w:t>
      </w:r>
      <w:r>
        <w:rPr>
          <w:rFonts w:hint="eastAsia" w:ascii="仿宋" w:hAnsi="仿宋" w:eastAsia="仿宋"/>
          <w:b w:val="0"/>
          <w:sz w:val="28"/>
          <w:szCs w:val="28"/>
        </w:rPr>
        <w:t>月</w:t>
      </w:r>
      <w:r>
        <w:rPr>
          <w:rFonts w:hint="eastAsia" w:ascii="仿宋" w:hAnsi="仿宋" w:eastAsia="仿宋"/>
          <w:b w:val="0"/>
          <w:sz w:val="28"/>
          <w:szCs w:val="28"/>
          <w:lang w:val="en-US" w:eastAsia="zh-CN"/>
        </w:rPr>
        <w:t xml:space="preserve">  </w:t>
      </w:r>
      <w:r>
        <w:rPr>
          <w:rFonts w:hint="eastAsia" w:ascii="仿宋" w:hAnsi="仿宋" w:eastAsia="仿宋"/>
          <w:b w:val="0"/>
          <w:sz w:val="28"/>
          <w:szCs w:val="28"/>
        </w:rPr>
        <w:t>日</w:t>
      </w:r>
    </w:p>
    <w:p>
      <w:pPr>
        <w:pStyle w:val="2"/>
        <w:rPr>
          <w:rFonts w:ascii="仿宋" w:hAnsi="仿宋" w:eastAsia="仿宋"/>
          <w:sz w:val="28"/>
          <w:szCs w:val="28"/>
        </w:rPr>
      </w:pPr>
      <w:r>
        <w:rPr>
          <w:rFonts w:hint="eastAsia" w:ascii="仿宋" w:hAnsi="仿宋" w:eastAsia="仿宋"/>
          <w:sz w:val="28"/>
          <w:szCs w:val="28"/>
        </w:rPr>
        <w:t>商祺</w:t>
      </w:r>
      <w:r>
        <w:rPr>
          <w:rFonts w:ascii="仿宋" w:hAnsi="仿宋" w:eastAsia="仿宋"/>
          <w:sz w:val="28"/>
          <w:szCs w:val="28"/>
        </w:rPr>
        <w:t>！</w:t>
      </w:r>
    </w:p>
    <w:tbl>
      <w:tblPr>
        <w:tblStyle w:val="8"/>
        <w:tblW w:w="0" w:type="auto"/>
        <w:tblInd w:w="4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737"/>
        <w:gridCol w:w="14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85"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单位</w:t>
            </w:r>
          </w:p>
        </w:tc>
        <w:tc>
          <w:tcPr>
            <w:tcW w:w="6091" w:type="dxa"/>
            <w:gridSpan w:val="3"/>
            <w:vAlign w:val="top"/>
          </w:tcPr>
          <w:p>
            <w:pPr>
              <w:ind w:firstLine="6300" w:firstLineChars="2250"/>
              <w:jc w:val="both"/>
              <w:rPr>
                <w:rFonts w:hint="default" w:ascii="仿宋" w:hAnsi="仿宋" w:eastAsia="仿宋" w:cs="微软雅黑"/>
                <w:sz w:val="28"/>
                <w:szCs w:val="28"/>
                <w:lang w:val="en-US" w:eastAsia="zh-CN"/>
              </w:rPr>
            </w:pPr>
            <w:r>
              <w:rPr>
                <w:rFonts w:hint="eastAsia" w:ascii="仿宋" w:hAnsi="仿宋" w:eastAsia="仿宋" w:cs="微软雅黑"/>
                <w:sz w:val="28"/>
                <w:szCs w:val="28"/>
                <w:lang w:val="en-US" w:eastAsia="zh-CN"/>
              </w:rPr>
              <w:t>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985"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人</w:t>
            </w:r>
            <w:r>
              <w:rPr>
                <w:rFonts w:hint="eastAsia" w:ascii="仿宋" w:hAnsi="仿宋" w:eastAsia="仿宋"/>
                <w:sz w:val="28"/>
                <w:szCs w:val="28"/>
              </w:rPr>
              <w:t>/电话</w:t>
            </w:r>
          </w:p>
        </w:tc>
        <w:tc>
          <w:tcPr>
            <w:tcW w:w="2737" w:type="dxa"/>
            <w:vAlign w:val="center"/>
          </w:tcPr>
          <w:p>
            <w:pPr>
              <w:pStyle w:val="4"/>
              <w:jc w:val="center"/>
              <w:rPr>
                <w:rFonts w:hint="default" w:ascii="仿宋" w:hAnsi="仿宋" w:eastAsia="仿宋"/>
                <w:sz w:val="28"/>
                <w:szCs w:val="28"/>
                <w:lang w:val="en-US" w:eastAsia="zh-CN"/>
              </w:rPr>
            </w:pPr>
          </w:p>
        </w:tc>
        <w:tc>
          <w:tcPr>
            <w:tcW w:w="1404"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日期</w:t>
            </w:r>
          </w:p>
        </w:tc>
        <w:tc>
          <w:tcPr>
            <w:tcW w:w="1950" w:type="dxa"/>
            <w:vAlign w:val="center"/>
          </w:tcPr>
          <w:p>
            <w:pPr>
              <w:pStyle w:val="4"/>
              <w:ind w:firstLine="140" w:firstLineChars="50"/>
              <w:jc w:val="center"/>
              <w:rPr>
                <w:rFonts w:hint="default" w:ascii="仿宋" w:hAnsi="仿宋" w:eastAsia="仿宋"/>
                <w:sz w:val="28"/>
                <w:szCs w:val="28"/>
                <w:lang w:val="en-US" w:eastAsia="zh-CN"/>
              </w:rPr>
            </w:pPr>
          </w:p>
        </w:tc>
      </w:tr>
    </w:tbl>
    <w:p>
      <w:pPr>
        <w:wordWrap w:val="0"/>
        <w:ind w:right="560"/>
        <w:rPr>
          <w:rFonts w:ascii="仿宋" w:hAnsi="仿宋" w:eastAsia="仿宋"/>
          <w:sz w:val="28"/>
          <w:szCs w:val="28"/>
        </w:rPr>
      </w:pPr>
    </w:p>
    <w:sectPr>
      <w:pgSz w:w="16838" w:h="11906" w:orient="landscape"/>
      <w:pgMar w:top="1077" w:right="1440" w:bottom="107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A843F9"/>
    <w:multiLevelType w:val="multilevel"/>
    <w:tmpl w:val="4BA843F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jMDYxYzc4YTNkNmM1ZjkyMGY5YmMyMjgxNWNmMjMifQ=="/>
  </w:docVars>
  <w:rsids>
    <w:rsidRoot w:val="00516A2B"/>
    <w:rsid w:val="000320B4"/>
    <w:rsid w:val="00051822"/>
    <w:rsid w:val="000568BE"/>
    <w:rsid w:val="000766F9"/>
    <w:rsid w:val="00076BA0"/>
    <w:rsid w:val="000A4016"/>
    <w:rsid w:val="000F74DC"/>
    <w:rsid w:val="00104D38"/>
    <w:rsid w:val="001200CC"/>
    <w:rsid w:val="00122A68"/>
    <w:rsid w:val="0012717B"/>
    <w:rsid w:val="001276D9"/>
    <w:rsid w:val="001434A6"/>
    <w:rsid w:val="00170A0D"/>
    <w:rsid w:val="001A5F8D"/>
    <w:rsid w:val="001B4E14"/>
    <w:rsid w:val="001C7564"/>
    <w:rsid w:val="002030CB"/>
    <w:rsid w:val="00204DE6"/>
    <w:rsid w:val="00210CD6"/>
    <w:rsid w:val="00216AB5"/>
    <w:rsid w:val="00217C57"/>
    <w:rsid w:val="00245C1C"/>
    <w:rsid w:val="00247790"/>
    <w:rsid w:val="00251187"/>
    <w:rsid w:val="00256873"/>
    <w:rsid w:val="002675BE"/>
    <w:rsid w:val="002C0A8A"/>
    <w:rsid w:val="002C23B8"/>
    <w:rsid w:val="002D381E"/>
    <w:rsid w:val="002F6885"/>
    <w:rsid w:val="0034312F"/>
    <w:rsid w:val="00382F86"/>
    <w:rsid w:val="003B0DB6"/>
    <w:rsid w:val="003D74F2"/>
    <w:rsid w:val="003E25AA"/>
    <w:rsid w:val="003F00E8"/>
    <w:rsid w:val="003F0D6F"/>
    <w:rsid w:val="003F12F7"/>
    <w:rsid w:val="0042525E"/>
    <w:rsid w:val="00461F80"/>
    <w:rsid w:val="00487E2E"/>
    <w:rsid w:val="004F591C"/>
    <w:rsid w:val="00511958"/>
    <w:rsid w:val="00514A71"/>
    <w:rsid w:val="00516A2B"/>
    <w:rsid w:val="00517EE3"/>
    <w:rsid w:val="00543E43"/>
    <w:rsid w:val="00553ED4"/>
    <w:rsid w:val="0058321A"/>
    <w:rsid w:val="005C7D8B"/>
    <w:rsid w:val="005E1532"/>
    <w:rsid w:val="00603E02"/>
    <w:rsid w:val="00615BFD"/>
    <w:rsid w:val="00620DFD"/>
    <w:rsid w:val="00643C68"/>
    <w:rsid w:val="00643F4C"/>
    <w:rsid w:val="00646B3D"/>
    <w:rsid w:val="006531D9"/>
    <w:rsid w:val="006A5CF6"/>
    <w:rsid w:val="006D6D24"/>
    <w:rsid w:val="006F55E5"/>
    <w:rsid w:val="006F5EBC"/>
    <w:rsid w:val="00721A90"/>
    <w:rsid w:val="00737344"/>
    <w:rsid w:val="00762E10"/>
    <w:rsid w:val="00765874"/>
    <w:rsid w:val="0076735E"/>
    <w:rsid w:val="00771FCF"/>
    <w:rsid w:val="00775983"/>
    <w:rsid w:val="007762E6"/>
    <w:rsid w:val="00783AC2"/>
    <w:rsid w:val="007B09FB"/>
    <w:rsid w:val="007C7621"/>
    <w:rsid w:val="007D6F00"/>
    <w:rsid w:val="008161AC"/>
    <w:rsid w:val="0083294E"/>
    <w:rsid w:val="00841696"/>
    <w:rsid w:val="00861294"/>
    <w:rsid w:val="008822C1"/>
    <w:rsid w:val="00884968"/>
    <w:rsid w:val="0089272E"/>
    <w:rsid w:val="008A5D2C"/>
    <w:rsid w:val="008B5254"/>
    <w:rsid w:val="008D32AA"/>
    <w:rsid w:val="008D7630"/>
    <w:rsid w:val="008E6434"/>
    <w:rsid w:val="008F1617"/>
    <w:rsid w:val="008F2E62"/>
    <w:rsid w:val="008F3940"/>
    <w:rsid w:val="008F69A8"/>
    <w:rsid w:val="008F7D2C"/>
    <w:rsid w:val="00917CBB"/>
    <w:rsid w:val="0092479B"/>
    <w:rsid w:val="009352BD"/>
    <w:rsid w:val="00961B9F"/>
    <w:rsid w:val="00992C47"/>
    <w:rsid w:val="009A0FF7"/>
    <w:rsid w:val="009C6FED"/>
    <w:rsid w:val="009D2C8F"/>
    <w:rsid w:val="00A22A14"/>
    <w:rsid w:val="00A53560"/>
    <w:rsid w:val="00A63B52"/>
    <w:rsid w:val="00A82AFB"/>
    <w:rsid w:val="00A95418"/>
    <w:rsid w:val="00AD4BB7"/>
    <w:rsid w:val="00AD71F8"/>
    <w:rsid w:val="00B2042A"/>
    <w:rsid w:val="00B369F3"/>
    <w:rsid w:val="00B4027C"/>
    <w:rsid w:val="00B402CA"/>
    <w:rsid w:val="00B511B3"/>
    <w:rsid w:val="00B52023"/>
    <w:rsid w:val="00B80A4A"/>
    <w:rsid w:val="00B80BBD"/>
    <w:rsid w:val="00B96860"/>
    <w:rsid w:val="00B96CE8"/>
    <w:rsid w:val="00BB0E84"/>
    <w:rsid w:val="00BD29DD"/>
    <w:rsid w:val="00BF159C"/>
    <w:rsid w:val="00BF28DD"/>
    <w:rsid w:val="00C02545"/>
    <w:rsid w:val="00C07170"/>
    <w:rsid w:val="00C2019B"/>
    <w:rsid w:val="00C54EA1"/>
    <w:rsid w:val="00C622B1"/>
    <w:rsid w:val="00C706D2"/>
    <w:rsid w:val="00C71091"/>
    <w:rsid w:val="00C756CF"/>
    <w:rsid w:val="00C8113F"/>
    <w:rsid w:val="00C86DDB"/>
    <w:rsid w:val="00CA0125"/>
    <w:rsid w:val="00CA2E16"/>
    <w:rsid w:val="00CA7D73"/>
    <w:rsid w:val="00CC100E"/>
    <w:rsid w:val="00CD4F5B"/>
    <w:rsid w:val="00CE2E65"/>
    <w:rsid w:val="00CF7DF6"/>
    <w:rsid w:val="00D0009A"/>
    <w:rsid w:val="00D30867"/>
    <w:rsid w:val="00D34AA0"/>
    <w:rsid w:val="00D35D7A"/>
    <w:rsid w:val="00D45BE9"/>
    <w:rsid w:val="00D51327"/>
    <w:rsid w:val="00D612D7"/>
    <w:rsid w:val="00D64A46"/>
    <w:rsid w:val="00DA2316"/>
    <w:rsid w:val="00DA4A4C"/>
    <w:rsid w:val="00DB1A59"/>
    <w:rsid w:val="00DB488A"/>
    <w:rsid w:val="00DC76D8"/>
    <w:rsid w:val="00DD1731"/>
    <w:rsid w:val="00DD700D"/>
    <w:rsid w:val="00E66574"/>
    <w:rsid w:val="00E70DAA"/>
    <w:rsid w:val="00E75ABC"/>
    <w:rsid w:val="00EA4BD0"/>
    <w:rsid w:val="00F03D1E"/>
    <w:rsid w:val="00F14AEA"/>
    <w:rsid w:val="00F20842"/>
    <w:rsid w:val="00F21E84"/>
    <w:rsid w:val="00F3700B"/>
    <w:rsid w:val="00F5303C"/>
    <w:rsid w:val="00F6194C"/>
    <w:rsid w:val="00F9415E"/>
    <w:rsid w:val="00F96285"/>
    <w:rsid w:val="00FB7C05"/>
    <w:rsid w:val="00FE230C"/>
    <w:rsid w:val="023E108C"/>
    <w:rsid w:val="0B380BD9"/>
    <w:rsid w:val="0D947829"/>
    <w:rsid w:val="158E1B12"/>
    <w:rsid w:val="16D347CF"/>
    <w:rsid w:val="1F4E2605"/>
    <w:rsid w:val="264846DC"/>
    <w:rsid w:val="2B3512F1"/>
    <w:rsid w:val="2B6401FE"/>
    <w:rsid w:val="2F6607A3"/>
    <w:rsid w:val="401619EB"/>
    <w:rsid w:val="401B3A7A"/>
    <w:rsid w:val="43BF626A"/>
    <w:rsid w:val="4916631C"/>
    <w:rsid w:val="549A657A"/>
    <w:rsid w:val="57B34E9A"/>
    <w:rsid w:val="57C9597B"/>
    <w:rsid w:val="5B785311"/>
    <w:rsid w:val="5B8226DE"/>
    <w:rsid w:val="5E4346B6"/>
    <w:rsid w:val="61355E2F"/>
    <w:rsid w:val="635822A8"/>
    <w:rsid w:val="69062B5C"/>
    <w:rsid w:val="6B4078AA"/>
    <w:rsid w:val="6C2F7C26"/>
    <w:rsid w:val="735F361A"/>
    <w:rsid w:val="7CD442F6"/>
    <w:rsid w:val="7DC9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annotation reference"/>
    <w:uiPriority w:val="0"/>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9"/>
    <w:link w:val="2"/>
    <w:qFormat/>
    <w:uiPriority w:val="9"/>
    <w:rPr>
      <w:rFonts w:asciiTheme="majorHAnsi" w:hAnsiTheme="majorHAnsi" w:eastAsiaTheme="majorEastAsia" w:cstheme="majorBidi"/>
      <w:b/>
      <w:bCs/>
      <w:sz w:val="32"/>
      <w:szCs w:val="32"/>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ADB0-140D-4466-BFD5-80EF794016A4}">
  <ds:schemaRefs/>
</ds:datastoreItem>
</file>

<file path=docProps/app.xml><?xml version="1.0" encoding="utf-8"?>
<Properties xmlns="http://schemas.openxmlformats.org/officeDocument/2006/extended-properties" xmlns:vt="http://schemas.openxmlformats.org/officeDocument/2006/docPropsVTypes">
  <Template>Normal</Template>
  <Pages>3</Pages>
  <Words>941</Words>
  <Characters>1006</Characters>
  <Lines>6</Lines>
  <Paragraphs>1</Paragraphs>
  <TotalTime>2</TotalTime>
  <ScaleCrop>false</ScaleCrop>
  <LinksUpToDate>false</LinksUpToDate>
  <CharactersWithSpaces>1033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2020-06-22T05:34:00Z</dcterms:created>
  <dc:creator>new</dc:creator>
  <cp:lastModifiedBy>白月涛</cp:lastModifiedBy>
  <cp:lastPrinted>2023-04-20T04:13:00Z</cp:lastPrinted>
  <dcterms:modified xsi:type="dcterms:W3CDTF">2023-10-25T01:02:42Z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2A01EB0DA0F94C2EA893DD553BC7F53C</vt:lpwstr>
  </property>
</Properties>
</file>